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7BA57" w14:textId="5F6F9943" w:rsidR="00A8055D" w:rsidRDefault="00A930D6" w:rsidP="00A8055D">
      <w:pPr>
        <w:rPr>
          <w:rFonts w:ascii="Verdana" w:hAnsi="Verdana"/>
          <w:sz w:val="56"/>
        </w:rPr>
      </w:pPr>
      <w:r>
        <w:rPr>
          <w:rFonts w:ascii="Verdana" w:hAnsi="Verdana"/>
          <w:noProof/>
          <w:sz w:val="56"/>
        </w:rPr>
        <w:drawing>
          <wp:inline distT="0" distB="0" distL="0" distR="0" wp14:anchorId="3DBDC036" wp14:editId="57578744">
            <wp:extent cx="2286000" cy="878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ce RGB COL MASTER LOGO.png"/>
                    <pic:cNvPicPr/>
                  </pic:nvPicPr>
                  <pic:blipFill>
                    <a:blip r:embed="rId9">
                      <a:extLst>
                        <a:ext uri="{28A0092B-C50C-407E-A947-70E740481C1C}">
                          <a14:useLocalDpi xmlns:a14="http://schemas.microsoft.com/office/drawing/2010/main" val="0"/>
                        </a:ext>
                      </a:extLst>
                    </a:blip>
                    <a:stretch>
                      <a:fillRect/>
                    </a:stretch>
                  </pic:blipFill>
                  <pic:spPr>
                    <a:xfrm>
                      <a:off x="0" y="0"/>
                      <a:ext cx="2286655" cy="878338"/>
                    </a:xfrm>
                    <a:prstGeom prst="rect">
                      <a:avLst/>
                    </a:prstGeom>
                  </pic:spPr>
                </pic:pic>
              </a:graphicData>
            </a:graphic>
          </wp:inline>
        </w:drawing>
      </w:r>
      <w:bookmarkStart w:id="0" w:name="_GoBack"/>
      <w:bookmarkEnd w:id="0"/>
    </w:p>
    <w:p w14:paraId="5AE47990" w14:textId="77777777" w:rsidR="00A8055D" w:rsidRDefault="00A8055D" w:rsidP="00A8055D">
      <w:pPr>
        <w:jc w:val="right"/>
        <w:rPr>
          <w:rFonts w:ascii="Verdana" w:hAnsi="Verdana"/>
        </w:rPr>
      </w:pPr>
      <w:proofErr w:type="gramStart"/>
      <w:r>
        <w:rPr>
          <w:rFonts w:ascii="Verdana" w:hAnsi="Verdana"/>
        </w:rPr>
        <w:t>Perforce Software, Inc.</w:t>
      </w:r>
      <w:proofErr w:type="gramEnd"/>
    </w:p>
    <w:p w14:paraId="0A1880FA" w14:textId="77777777" w:rsidR="00A8055D" w:rsidRDefault="00A8055D" w:rsidP="00A8055D">
      <w:pPr>
        <w:jc w:val="right"/>
        <w:rPr>
          <w:rFonts w:ascii="Verdana" w:hAnsi="Verdana"/>
        </w:rPr>
      </w:pPr>
      <w:r>
        <w:rPr>
          <w:rFonts w:ascii="Verdana" w:hAnsi="Verdana"/>
        </w:rPr>
        <w:t>510.864.7400</w:t>
      </w:r>
    </w:p>
    <w:p w14:paraId="6918AD5E" w14:textId="77777777" w:rsidR="00A8055D" w:rsidRDefault="00496BF4" w:rsidP="00A8055D">
      <w:pPr>
        <w:jc w:val="right"/>
        <w:rPr>
          <w:rFonts w:ascii="Verdana" w:hAnsi="Verdana"/>
        </w:rPr>
      </w:pPr>
      <w:hyperlink r:id="rId10" w:history="1">
        <w:r w:rsidR="00A8055D">
          <w:rPr>
            <w:rStyle w:val="Hyperlink"/>
            <w:rFonts w:ascii="Verdana" w:hAnsi="Verdana"/>
          </w:rPr>
          <w:t>consulting@perforce.com</w:t>
        </w:r>
      </w:hyperlink>
    </w:p>
    <w:p w14:paraId="72BFD1FA" w14:textId="77777777" w:rsidR="00A8055D" w:rsidRDefault="00496BF4" w:rsidP="00A8055D">
      <w:pPr>
        <w:jc w:val="right"/>
        <w:rPr>
          <w:rFonts w:ascii="Verdana" w:hAnsi="Verdana"/>
          <w:sz w:val="56"/>
        </w:rPr>
      </w:pPr>
      <w:hyperlink r:id="rId11" w:history="1">
        <w:r w:rsidR="00A8055D" w:rsidRPr="00370AA3">
          <w:rPr>
            <w:rStyle w:val="Hyperlink"/>
            <w:rFonts w:ascii="Verdana" w:hAnsi="Verdana"/>
          </w:rPr>
          <w:t>www.perforce.com</w:t>
        </w:r>
      </w:hyperlink>
    </w:p>
    <w:p w14:paraId="43E75410" w14:textId="77777777" w:rsidR="00A8055D" w:rsidRDefault="00A8055D" w:rsidP="00A8055D">
      <w:pPr>
        <w:jc w:val="center"/>
        <w:rPr>
          <w:rFonts w:ascii="Verdana" w:hAnsi="Verdana"/>
          <w:sz w:val="56"/>
          <w:szCs w:val="56"/>
        </w:rPr>
      </w:pPr>
    </w:p>
    <w:p w14:paraId="4000D07B" w14:textId="77777777" w:rsidR="00A8055D" w:rsidRDefault="00A8055D" w:rsidP="00A8055D">
      <w:pPr>
        <w:jc w:val="center"/>
        <w:rPr>
          <w:sz w:val="56"/>
          <w:szCs w:val="56"/>
          <w:lang w:eastAsia="ko-KR"/>
        </w:rPr>
      </w:pPr>
    </w:p>
    <w:p w14:paraId="306C9E4C" w14:textId="7BA67C20" w:rsidR="00173857" w:rsidRDefault="0030558B" w:rsidP="00A8055D">
      <w:pPr>
        <w:jc w:val="center"/>
        <w:rPr>
          <w:sz w:val="56"/>
          <w:szCs w:val="56"/>
        </w:rPr>
      </w:pPr>
      <w:r>
        <w:rPr>
          <w:sz w:val="56"/>
          <w:szCs w:val="56"/>
        </w:rPr>
        <w:t>Migrating to Perforce Streams</w:t>
      </w:r>
    </w:p>
    <w:p w14:paraId="5201A7F1" w14:textId="77777777" w:rsidR="00A8055D" w:rsidRDefault="00A8055D" w:rsidP="00A8055D"/>
    <w:p w14:paraId="2494BCB1" w14:textId="77777777" w:rsidR="00A8055D" w:rsidRDefault="00A8055D" w:rsidP="00A8055D"/>
    <w:p w14:paraId="79179A9A" w14:textId="77777777" w:rsidR="009B6C9A" w:rsidRDefault="009B6C9A" w:rsidP="00A8055D"/>
    <w:p w14:paraId="19931104" w14:textId="77777777" w:rsidR="009B6C9A" w:rsidRDefault="009B6C9A" w:rsidP="00A8055D"/>
    <w:p w14:paraId="3A007EBA" w14:textId="77777777" w:rsidR="009B6C9A" w:rsidRDefault="009B6C9A" w:rsidP="00A8055D"/>
    <w:p w14:paraId="400A68DB" w14:textId="77777777" w:rsidR="009B6C9A" w:rsidRDefault="009B6C9A" w:rsidP="00A8055D"/>
    <w:p w14:paraId="0CF95544" w14:textId="77777777" w:rsidR="00A8055D" w:rsidRPr="00BD323D" w:rsidRDefault="00A8055D" w:rsidP="00A8055D">
      <w:pPr>
        <w:sectPr w:rsidR="00A8055D" w:rsidRPr="00BD323D">
          <w:footerReference w:type="default" r:id="rId12"/>
          <w:pgSz w:w="12240" w:h="15840"/>
          <w:pgMar w:top="1440" w:right="1800" w:bottom="1440" w:left="1800" w:header="720" w:footer="720" w:gutter="0"/>
          <w:cols w:space="720"/>
          <w:docGrid w:linePitch="360"/>
        </w:sectPr>
      </w:pPr>
    </w:p>
    <w:p w14:paraId="5448C03C" w14:textId="77777777" w:rsidR="00A8055D" w:rsidRDefault="00A8055D" w:rsidP="00A8055D">
      <w:pPr>
        <w:jc w:val="center"/>
        <w:rPr>
          <w:sz w:val="32"/>
          <w:szCs w:val="32"/>
        </w:rPr>
      </w:pPr>
      <w:r w:rsidRPr="00906DF1">
        <w:rPr>
          <w:sz w:val="32"/>
          <w:szCs w:val="32"/>
        </w:rPr>
        <w:lastRenderedPageBreak/>
        <w:t>Table of Contents</w:t>
      </w:r>
    </w:p>
    <w:p w14:paraId="06038FEC" w14:textId="77777777" w:rsidR="00A8055D" w:rsidRPr="00906DF1" w:rsidRDefault="00A8055D" w:rsidP="00A8055D">
      <w:pPr>
        <w:jc w:val="center"/>
        <w:rPr>
          <w:sz w:val="32"/>
          <w:szCs w:val="32"/>
        </w:rPr>
      </w:pPr>
    </w:p>
    <w:p w14:paraId="0AC2AF9B" w14:textId="77777777" w:rsidR="002506FA" w:rsidRDefault="00B90A87">
      <w:pPr>
        <w:pStyle w:val="TOC1"/>
        <w:tabs>
          <w:tab w:val="left" w:pos="480"/>
          <w:tab w:val="right" w:leader="dot" w:pos="8630"/>
        </w:tabs>
        <w:rPr>
          <w:rFonts w:asciiTheme="minorHAnsi" w:hAnsiTheme="minorHAnsi" w:cstheme="minorBidi"/>
          <w:noProof/>
          <w:sz w:val="22"/>
          <w:szCs w:val="22"/>
        </w:rPr>
      </w:pPr>
      <w:r>
        <w:fldChar w:fldCharType="begin"/>
      </w:r>
      <w:r w:rsidR="00A8055D">
        <w:instrText xml:space="preserve"> TOC \o "1-3" \h \z \u </w:instrText>
      </w:r>
      <w:r>
        <w:fldChar w:fldCharType="separate"/>
      </w:r>
      <w:hyperlink w:anchor="_Toc420938659" w:history="1">
        <w:r w:rsidR="002506FA" w:rsidRPr="00B70896">
          <w:rPr>
            <w:rStyle w:val="Hyperlink"/>
            <w:noProof/>
          </w:rPr>
          <w:t>1</w:t>
        </w:r>
        <w:r w:rsidR="002506FA">
          <w:rPr>
            <w:rFonts w:asciiTheme="minorHAnsi" w:hAnsiTheme="minorHAnsi" w:cstheme="minorBidi"/>
            <w:noProof/>
            <w:sz w:val="22"/>
            <w:szCs w:val="22"/>
          </w:rPr>
          <w:tab/>
        </w:r>
        <w:r w:rsidR="002506FA" w:rsidRPr="00B70896">
          <w:rPr>
            <w:rStyle w:val="Hyperlink"/>
            <w:noProof/>
          </w:rPr>
          <w:t>Executive Summary</w:t>
        </w:r>
        <w:r w:rsidR="002506FA">
          <w:rPr>
            <w:noProof/>
            <w:webHidden/>
          </w:rPr>
          <w:tab/>
        </w:r>
        <w:r w:rsidR="002506FA">
          <w:rPr>
            <w:noProof/>
            <w:webHidden/>
          </w:rPr>
          <w:fldChar w:fldCharType="begin"/>
        </w:r>
        <w:r w:rsidR="002506FA">
          <w:rPr>
            <w:noProof/>
            <w:webHidden/>
          </w:rPr>
          <w:instrText xml:space="preserve"> PAGEREF _Toc420938659 \h </w:instrText>
        </w:r>
        <w:r w:rsidR="002506FA">
          <w:rPr>
            <w:noProof/>
            <w:webHidden/>
          </w:rPr>
        </w:r>
        <w:r w:rsidR="002506FA">
          <w:rPr>
            <w:noProof/>
            <w:webHidden/>
          </w:rPr>
          <w:fldChar w:fldCharType="separate"/>
        </w:r>
        <w:r w:rsidR="00496BF4">
          <w:rPr>
            <w:noProof/>
            <w:webHidden/>
          </w:rPr>
          <w:t>1</w:t>
        </w:r>
        <w:r w:rsidR="002506FA">
          <w:rPr>
            <w:noProof/>
            <w:webHidden/>
          </w:rPr>
          <w:fldChar w:fldCharType="end"/>
        </w:r>
      </w:hyperlink>
    </w:p>
    <w:p w14:paraId="69D788B9" w14:textId="77777777" w:rsidR="002506FA" w:rsidRDefault="002506FA">
      <w:pPr>
        <w:pStyle w:val="TOC1"/>
        <w:tabs>
          <w:tab w:val="left" w:pos="480"/>
          <w:tab w:val="right" w:leader="dot" w:pos="8630"/>
        </w:tabs>
        <w:rPr>
          <w:rFonts w:asciiTheme="minorHAnsi" w:hAnsiTheme="minorHAnsi" w:cstheme="minorBidi"/>
          <w:noProof/>
          <w:sz w:val="22"/>
          <w:szCs w:val="22"/>
        </w:rPr>
      </w:pPr>
      <w:hyperlink w:anchor="_Toc420938660" w:history="1">
        <w:r w:rsidRPr="00B70896">
          <w:rPr>
            <w:rStyle w:val="Hyperlink"/>
            <w:noProof/>
          </w:rPr>
          <w:t>2</w:t>
        </w:r>
        <w:r>
          <w:rPr>
            <w:rFonts w:asciiTheme="minorHAnsi" w:hAnsiTheme="minorHAnsi" w:cstheme="minorBidi"/>
            <w:noProof/>
            <w:sz w:val="22"/>
            <w:szCs w:val="22"/>
          </w:rPr>
          <w:tab/>
        </w:r>
        <w:r w:rsidRPr="00B70896">
          <w:rPr>
            <w:rStyle w:val="Hyperlink"/>
            <w:noProof/>
          </w:rPr>
          <w:t>Prerequisites</w:t>
        </w:r>
        <w:r>
          <w:rPr>
            <w:noProof/>
            <w:webHidden/>
          </w:rPr>
          <w:tab/>
        </w:r>
        <w:r>
          <w:rPr>
            <w:noProof/>
            <w:webHidden/>
          </w:rPr>
          <w:fldChar w:fldCharType="begin"/>
        </w:r>
        <w:r>
          <w:rPr>
            <w:noProof/>
            <w:webHidden/>
          </w:rPr>
          <w:instrText xml:space="preserve"> PAGEREF _Toc420938660 \h </w:instrText>
        </w:r>
        <w:r>
          <w:rPr>
            <w:noProof/>
            <w:webHidden/>
          </w:rPr>
        </w:r>
        <w:r>
          <w:rPr>
            <w:noProof/>
            <w:webHidden/>
          </w:rPr>
          <w:fldChar w:fldCharType="separate"/>
        </w:r>
        <w:r w:rsidR="00496BF4">
          <w:rPr>
            <w:noProof/>
            <w:webHidden/>
          </w:rPr>
          <w:t>1</w:t>
        </w:r>
        <w:r>
          <w:rPr>
            <w:noProof/>
            <w:webHidden/>
          </w:rPr>
          <w:fldChar w:fldCharType="end"/>
        </w:r>
      </w:hyperlink>
    </w:p>
    <w:p w14:paraId="0CA522FC" w14:textId="77777777" w:rsidR="002506FA" w:rsidRDefault="002506FA">
      <w:pPr>
        <w:pStyle w:val="TOC2"/>
        <w:tabs>
          <w:tab w:val="left" w:pos="960"/>
          <w:tab w:val="right" w:leader="dot" w:pos="8630"/>
        </w:tabs>
        <w:rPr>
          <w:rFonts w:asciiTheme="minorHAnsi" w:hAnsiTheme="minorHAnsi" w:cstheme="minorBidi"/>
          <w:noProof/>
          <w:sz w:val="22"/>
          <w:szCs w:val="22"/>
        </w:rPr>
      </w:pPr>
      <w:hyperlink w:anchor="_Toc420938661" w:history="1">
        <w:r w:rsidRPr="00B70896">
          <w:rPr>
            <w:rStyle w:val="Hyperlink"/>
            <w:noProof/>
          </w:rPr>
          <w:t>2.1</w:t>
        </w:r>
        <w:r>
          <w:rPr>
            <w:rFonts w:asciiTheme="minorHAnsi" w:hAnsiTheme="minorHAnsi" w:cstheme="minorBidi"/>
            <w:noProof/>
            <w:sz w:val="22"/>
            <w:szCs w:val="22"/>
          </w:rPr>
          <w:tab/>
        </w:r>
        <w:r w:rsidRPr="00B70896">
          <w:rPr>
            <w:rStyle w:val="Hyperlink"/>
            <w:noProof/>
          </w:rPr>
          <w:t>Altered Directory Structure</w:t>
        </w:r>
        <w:r>
          <w:rPr>
            <w:noProof/>
            <w:webHidden/>
          </w:rPr>
          <w:tab/>
        </w:r>
        <w:r>
          <w:rPr>
            <w:noProof/>
            <w:webHidden/>
          </w:rPr>
          <w:fldChar w:fldCharType="begin"/>
        </w:r>
        <w:r>
          <w:rPr>
            <w:noProof/>
            <w:webHidden/>
          </w:rPr>
          <w:instrText xml:space="preserve"> PAGEREF _Toc420938661 \h </w:instrText>
        </w:r>
        <w:r>
          <w:rPr>
            <w:noProof/>
            <w:webHidden/>
          </w:rPr>
        </w:r>
        <w:r>
          <w:rPr>
            <w:noProof/>
            <w:webHidden/>
          </w:rPr>
          <w:fldChar w:fldCharType="separate"/>
        </w:r>
        <w:r w:rsidR="00496BF4">
          <w:rPr>
            <w:noProof/>
            <w:webHidden/>
          </w:rPr>
          <w:t>1</w:t>
        </w:r>
        <w:r>
          <w:rPr>
            <w:noProof/>
            <w:webHidden/>
          </w:rPr>
          <w:fldChar w:fldCharType="end"/>
        </w:r>
      </w:hyperlink>
    </w:p>
    <w:p w14:paraId="363BE81A" w14:textId="77777777" w:rsidR="002506FA" w:rsidRDefault="002506FA">
      <w:pPr>
        <w:pStyle w:val="TOC2"/>
        <w:tabs>
          <w:tab w:val="left" w:pos="960"/>
          <w:tab w:val="right" w:leader="dot" w:pos="8630"/>
        </w:tabs>
        <w:rPr>
          <w:rFonts w:asciiTheme="minorHAnsi" w:hAnsiTheme="minorHAnsi" w:cstheme="minorBidi"/>
          <w:noProof/>
          <w:sz w:val="22"/>
          <w:szCs w:val="22"/>
        </w:rPr>
      </w:pPr>
      <w:hyperlink w:anchor="_Toc420938662" w:history="1">
        <w:r w:rsidRPr="00B70896">
          <w:rPr>
            <w:rStyle w:val="Hyperlink"/>
            <w:noProof/>
          </w:rPr>
          <w:t>2.2</w:t>
        </w:r>
        <w:r>
          <w:rPr>
            <w:rFonts w:asciiTheme="minorHAnsi" w:hAnsiTheme="minorHAnsi" w:cstheme="minorBidi"/>
            <w:noProof/>
            <w:sz w:val="22"/>
            <w:szCs w:val="22"/>
          </w:rPr>
          <w:tab/>
        </w:r>
        <w:r w:rsidRPr="00B70896">
          <w:rPr>
            <w:rStyle w:val="Hyperlink"/>
            <w:noProof/>
          </w:rPr>
          <w:t>Branch Stability and Use</w:t>
        </w:r>
        <w:r>
          <w:rPr>
            <w:noProof/>
            <w:webHidden/>
          </w:rPr>
          <w:tab/>
        </w:r>
        <w:r>
          <w:rPr>
            <w:noProof/>
            <w:webHidden/>
          </w:rPr>
          <w:fldChar w:fldCharType="begin"/>
        </w:r>
        <w:r>
          <w:rPr>
            <w:noProof/>
            <w:webHidden/>
          </w:rPr>
          <w:instrText xml:space="preserve"> PAGEREF _Toc420938662 \h </w:instrText>
        </w:r>
        <w:r>
          <w:rPr>
            <w:noProof/>
            <w:webHidden/>
          </w:rPr>
        </w:r>
        <w:r>
          <w:rPr>
            <w:noProof/>
            <w:webHidden/>
          </w:rPr>
          <w:fldChar w:fldCharType="separate"/>
        </w:r>
        <w:r w:rsidR="00496BF4">
          <w:rPr>
            <w:noProof/>
            <w:webHidden/>
          </w:rPr>
          <w:t>2</w:t>
        </w:r>
        <w:r>
          <w:rPr>
            <w:noProof/>
            <w:webHidden/>
          </w:rPr>
          <w:fldChar w:fldCharType="end"/>
        </w:r>
      </w:hyperlink>
    </w:p>
    <w:p w14:paraId="3343FD05" w14:textId="77777777" w:rsidR="002506FA" w:rsidRDefault="002506FA">
      <w:pPr>
        <w:pStyle w:val="TOC2"/>
        <w:tabs>
          <w:tab w:val="left" w:pos="960"/>
          <w:tab w:val="right" w:leader="dot" w:pos="8630"/>
        </w:tabs>
        <w:rPr>
          <w:rFonts w:asciiTheme="minorHAnsi" w:hAnsiTheme="minorHAnsi" w:cstheme="minorBidi"/>
          <w:noProof/>
          <w:sz w:val="22"/>
          <w:szCs w:val="22"/>
        </w:rPr>
      </w:pPr>
      <w:hyperlink w:anchor="_Toc420938663" w:history="1">
        <w:r w:rsidRPr="00B70896">
          <w:rPr>
            <w:rStyle w:val="Hyperlink"/>
            <w:noProof/>
          </w:rPr>
          <w:t>2.3</w:t>
        </w:r>
        <w:r>
          <w:rPr>
            <w:rFonts w:asciiTheme="minorHAnsi" w:hAnsiTheme="minorHAnsi" w:cstheme="minorBidi"/>
            <w:noProof/>
            <w:sz w:val="22"/>
            <w:szCs w:val="22"/>
          </w:rPr>
          <w:tab/>
        </w:r>
        <w:r w:rsidRPr="00B70896">
          <w:rPr>
            <w:rStyle w:val="Hyperlink"/>
            <w:noProof/>
          </w:rPr>
          <w:t>Stream Composition and Inheritance</w:t>
        </w:r>
        <w:r>
          <w:rPr>
            <w:noProof/>
            <w:webHidden/>
          </w:rPr>
          <w:tab/>
        </w:r>
        <w:r>
          <w:rPr>
            <w:noProof/>
            <w:webHidden/>
          </w:rPr>
          <w:fldChar w:fldCharType="begin"/>
        </w:r>
        <w:r>
          <w:rPr>
            <w:noProof/>
            <w:webHidden/>
          </w:rPr>
          <w:instrText xml:space="preserve"> PAGEREF _Toc420938663 \h </w:instrText>
        </w:r>
        <w:r>
          <w:rPr>
            <w:noProof/>
            <w:webHidden/>
          </w:rPr>
        </w:r>
        <w:r>
          <w:rPr>
            <w:noProof/>
            <w:webHidden/>
          </w:rPr>
          <w:fldChar w:fldCharType="separate"/>
        </w:r>
        <w:r w:rsidR="00496BF4">
          <w:rPr>
            <w:noProof/>
            <w:webHidden/>
          </w:rPr>
          <w:t>2</w:t>
        </w:r>
        <w:r>
          <w:rPr>
            <w:noProof/>
            <w:webHidden/>
          </w:rPr>
          <w:fldChar w:fldCharType="end"/>
        </w:r>
      </w:hyperlink>
    </w:p>
    <w:p w14:paraId="524E7EE9" w14:textId="77777777" w:rsidR="002506FA" w:rsidRDefault="002506FA">
      <w:pPr>
        <w:pStyle w:val="TOC1"/>
        <w:tabs>
          <w:tab w:val="left" w:pos="480"/>
          <w:tab w:val="right" w:leader="dot" w:pos="8630"/>
        </w:tabs>
        <w:rPr>
          <w:rFonts w:asciiTheme="minorHAnsi" w:hAnsiTheme="minorHAnsi" w:cstheme="minorBidi"/>
          <w:noProof/>
          <w:sz w:val="22"/>
          <w:szCs w:val="22"/>
        </w:rPr>
      </w:pPr>
      <w:hyperlink w:anchor="_Toc420938664" w:history="1">
        <w:r w:rsidRPr="00B70896">
          <w:rPr>
            <w:rStyle w:val="Hyperlink"/>
            <w:noProof/>
          </w:rPr>
          <w:t>3</w:t>
        </w:r>
        <w:r>
          <w:rPr>
            <w:rFonts w:asciiTheme="minorHAnsi" w:hAnsiTheme="minorHAnsi" w:cstheme="minorBidi"/>
            <w:noProof/>
            <w:sz w:val="22"/>
            <w:szCs w:val="22"/>
          </w:rPr>
          <w:tab/>
        </w:r>
        <w:r w:rsidRPr="00B70896">
          <w:rPr>
            <w:rStyle w:val="Hyperlink"/>
            <w:noProof/>
          </w:rPr>
          <w:t>Seeding the Streams: How to Move</w:t>
        </w:r>
        <w:r>
          <w:rPr>
            <w:noProof/>
            <w:webHidden/>
          </w:rPr>
          <w:tab/>
        </w:r>
        <w:r>
          <w:rPr>
            <w:noProof/>
            <w:webHidden/>
          </w:rPr>
          <w:fldChar w:fldCharType="begin"/>
        </w:r>
        <w:r>
          <w:rPr>
            <w:noProof/>
            <w:webHidden/>
          </w:rPr>
          <w:instrText xml:space="preserve"> PAGEREF _Toc420938664 \h </w:instrText>
        </w:r>
        <w:r>
          <w:rPr>
            <w:noProof/>
            <w:webHidden/>
          </w:rPr>
        </w:r>
        <w:r>
          <w:rPr>
            <w:noProof/>
            <w:webHidden/>
          </w:rPr>
          <w:fldChar w:fldCharType="separate"/>
        </w:r>
        <w:r w:rsidR="00496BF4">
          <w:rPr>
            <w:noProof/>
            <w:webHidden/>
          </w:rPr>
          <w:t>3</w:t>
        </w:r>
        <w:r>
          <w:rPr>
            <w:noProof/>
            <w:webHidden/>
          </w:rPr>
          <w:fldChar w:fldCharType="end"/>
        </w:r>
      </w:hyperlink>
    </w:p>
    <w:p w14:paraId="28677F2C" w14:textId="77777777" w:rsidR="002506FA" w:rsidRDefault="002506FA">
      <w:pPr>
        <w:pStyle w:val="TOC1"/>
        <w:tabs>
          <w:tab w:val="left" w:pos="480"/>
          <w:tab w:val="right" w:leader="dot" w:pos="8630"/>
        </w:tabs>
        <w:rPr>
          <w:rFonts w:asciiTheme="minorHAnsi" w:hAnsiTheme="minorHAnsi" w:cstheme="minorBidi"/>
          <w:noProof/>
          <w:sz w:val="22"/>
          <w:szCs w:val="22"/>
        </w:rPr>
      </w:pPr>
      <w:hyperlink w:anchor="_Toc420938665" w:history="1">
        <w:r w:rsidRPr="00B70896">
          <w:rPr>
            <w:rStyle w:val="Hyperlink"/>
            <w:noProof/>
          </w:rPr>
          <w:t>4</w:t>
        </w:r>
        <w:r>
          <w:rPr>
            <w:rFonts w:asciiTheme="minorHAnsi" w:hAnsiTheme="minorHAnsi" w:cstheme="minorBidi"/>
            <w:noProof/>
            <w:sz w:val="22"/>
            <w:szCs w:val="22"/>
          </w:rPr>
          <w:tab/>
        </w:r>
        <w:r w:rsidRPr="00B70896">
          <w:rPr>
            <w:rStyle w:val="Hyperlink"/>
            <w:noProof/>
          </w:rPr>
          <w:t>Impact on Users</w:t>
        </w:r>
        <w:r>
          <w:rPr>
            <w:noProof/>
            <w:webHidden/>
          </w:rPr>
          <w:tab/>
        </w:r>
        <w:r>
          <w:rPr>
            <w:noProof/>
            <w:webHidden/>
          </w:rPr>
          <w:fldChar w:fldCharType="begin"/>
        </w:r>
        <w:r>
          <w:rPr>
            <w:noProof/>
            <w:webHidden/>
          </w:rPr>
          <w:instrText xml:space="preserve"> PAGEREF _Toc420938665 \h </w:instrText>
        </w:r>
        <w:r>
          <w:rPr>
            <w:noProof/>
            <w:webHidden/>
          </w:rPr>
        </w:r>
        <w:r>
          <w:rPr>
            <w:noProof/>
            <w:webHidden/>
          </w:rPr>
          <w:fldChar w:fldCharType="separate"/>
        </w:r>
        <w:r w:rsidR="00496BF4">
          <w:rPr>
            <w:noProof/>
            <w:webHidden/>
          </w:rPr>
          <w:t>5</w:t>
        </w:r>
        <w:r>
          <w:rPr>
            <w:noProof/>
            <w:webHidden/>
          </w:rPr>
          <w:fldChar w:fldCharType="end"/>
        </w:r>
      </w:hyperlink>
    </w:p>
    <w:p w14:paraId="25867C40" w14:textId="77777777" w:rsidR="002506FA" w:rsidRDefault="002506FA">
      <w:pPr>
        <w:pStyle w:val="TOC1"/>
        <w:tabs>
          <w:tab w:val="left" w:pos="480"/>
          <w:tab w:val="right" w:leader="dot" w:pos="8630"/>
        </w:tabs>
        <w:rPr>
          <w:rFonts w:asciiTheme="minorHAnsi" w:hAnsiTheme="minorHAnsi" w:cstheme="minorBidi"/>
          <w:noProof/>
          <w:sz w:val="22"/>
          <w:szCs w:val="22"/>
        </w:rPr>
      </w:pPr>
      <w:hyperlink w:anchor="_Toc420938666" w:history="1">
        <w:r w:rsidRPr="00B70896">
          <w:rPr>
            <w:rStyle w:val="Hyperlink"/>
            <w:noProof/>
          </w:rPr>
          <w:t>5</w:t>
        </w:r>
        <w:r>
          <w:rPr>
            <w:rFonts w:asciiTheme="minorHAnsi" w:hAnsiTheme="minorHAnsi" w:cstheme="minorBidi"/>
            <w:noProof/>
            <w:sz w:val="22"/>
            <w:szCs w:val="22"/>
          </w:rPr>
          <w:tab/>
        </w:r>
        <w:r w:rsidRPr="00B70896">
          <w:rPr>
            <w:rStyle w:val="Hyperlink"/>
            <w:noProof/>
          </w:rPr>
          <w:t>Impact on Release and Project Management: When and Who to Move</w:t>
        </w:r>
        <w:r>
          <w:rPr>
            <w:noProof/>
            <w:webHidden/>
          </w:rPr>
          <w:tab/>
        </w:r>
        <w:r>
          <w:rPr>
            <w:noProof/>
            <w:webHidden/>
          </w:rPr>
          <w:fldChar w:fldCharType="begin"/>
        </w:r>
        <w:r>
          <w:rPr>
            <w:noProof/>
            <w:webHidden/>
          </w:rPr>
          <w:instrText xml:space="preserve"> PAGEREF _Toc420938666 \h </w:instrText>
        </w:r>
        <w:r>
          <w:rPr>
            <w:noProof/>
            <w:webHidden/>
          </w:rPr>
        </w:r>
        <w:r>
          <w:rPr>
            <w:noProof/>
            <w:webHidden/>
          </w:rPr>
          <w:fldChar w:fldCharType="separate"/>
        </w:r>
        <w:r w:rsidR="00496BF4">
          <w:rPr>
            <w:noProof/>
            <w:webHidden/>
          </w:rPr>
          <w:t>6</w:t>
        </w:r>
        <w:r>
          <w:rPr>
            <w:noProof/>
            <w:webHidden/>
          </w:rPr>
          <w:fldChar w:fldCharType="end"/>
        </w:r>
      </w:hyperlink>
    </w:p>
    <w:p w14:paraId="33595EBF" w14:textId="77777777" w:rsidR="002506FA" w:rsidRDefault="002506FA">
      <w:pPr>
        <w:pStyle w:val="TOC1"/>
        <w:tabs>
          <w:tab w:val="left" w:pos="480"/>
          <w:tab w:val="right" w:leader="dot" w:pos="8630"/>
        </w:tabs>
        <w:rPr>
          <w:rFonts w:asciiTheme="minorHAnsi" w:hAnsiTheme="minorHAnsi" w:cstheme="minorBidi"/>
          <w:noProof/>
          <w:sz w:val="22"/>
          <w:szCs w:val="22"/>
        </w:rPr>
      </w:pPr>
      <w:hyperlink w:anchor="_Toc420938667" w:history="1">
        <w:r w:rsidRPr="00B70896">
          <w:rPr>
            <w:rStyle w:val="Hyperlink"/>
            <w:noProof/>
          </w:rPr>
          <w:t>6</w:t>
        </w:r>
        <w:r>
          <w:rPr>
            <w:rFonts w:asciiTheme="minorHAnsi" w:hAnsiTheme="minorHAnsi" w:cstheme="minorBidi"/>
            <w:noProof/>
            <w:sz w:val="22"/>
            <w:szCs w:val="22"/>
          </w:rPr>
          <w:tab/>
        </w:r>
        <w:r w:rsidRPr="00B70896">
          <w:rPr>
            <w:rStyle w:val="Hyperlink"/>
            <w:noProof/>
          </w:rPr>
          <w:t>Impact on Other Tools</w:t>
        </w:r>
        <w:r>
          <w:rPr>
            <w:noProof/>
            <w:webHidden/>
          </w:rPr>
          <w:tab/>
        </w:r>
        <w:r>
          <w:rPr>
            <w:noProof/>
            <w:webHidden/>
          </w:rPr>
          <w:fldChar w:fldCharType="begin"/>
        </w:r>
        <w:r>
          <w:rPr>
            <w:noProof/>
            <w:webHidden/>
          </w:rPr>
          <w:instrText xml:space="preserve"> PAGEREF _Toc420938667 \h </w:instrText>
        </w:r>
        <w:r>
          <w:rPr>
            <w:noProof/>
            <w:webHidden/>
          </w:rPr>
        </w:r>
        <w:r>
          <w:rPr>
            <w:noProof/>
            <w:webHidden/>
          </w:rPr>
          <w:fldChar w:fldCharType="separate"/>
        </w:r>
        <w:r w:rsidR="00496BF4">
          <w:rPr>
            <w:noProof/>
            <w:webHidden/>
          </w:rPr>
          <w:t>6</w:t>
        </w:r>
        <w:r>
          <w:rPr>
            <w:noProof/>
            <w:webHidden/>
          </w:rPr>
          <w:fldChar w:fldCharType="end"/>
        </w:r>
      </w:hyperlink>
    </w:p>
    <w:p w14:paraId="06948168" w14:textId="77777777" w:rsidR="002506FA" w:rsidRDefault="002506FA">
      <w:pPr>
        <w:pStyle w:val="TOC1"/>
        <w:tabs>
          <w:tab w:val="left" w:pos="480"/>
          <w:tab w:val="right" w:leader="dot" w:pos="8630"/>
        </w:tabs>
        <w:rPr>
          <w:rFonts w:asciiTheme="minorHAnsi" w:hAnsiTheme="minorHAnsi" w:cstheme="minorBidi"/>
          <w:noProof/>
          <w:sz w:val="22"/>
          <w:szCs w:val="22"/>
        </w:rPr>
      </w:pPr>
      <w:hyperlink w:anchor="_Toc420938668" w:history="1">
        <w:r w:rsidRPr="00B70896">
          <w:rPr>
            <w:rStyle w:val="Hyperlink"/>
            <w:noProof/>
          </w:rPr>
          <w:t>7</w:t>
        </w:r>
        <w:r>
          <w:rPr>
            <w:rFonts w:asciiTheme="minorHAnsi" w:hAnsiTheme="minorHAnsi" w:cstheme="minorBidi"/>
            <w:noProof/>
            <w:sz w:val="22"/>
            <w:szCs w:val="22"/>
          </w:rPr>
          <w:tab/>
        </w:r>
        <w:r w:rsidRPr="00B70896">
          <w:rPr>
            <w:rStyle w:val="Hyperlink"/>
            <w:noProof/>
          </w:rPr>
          <w:t>Impact on Administration</w:t>
        </w:r>
        <w:r>
          <w:rPr>
            <w:noProof/>
            <w:webHidden/>
          </w:rPr>
          <w:tab/>
        </w:r>
        <w:r>
          <w:rPr>
            <w:noProof/>
            <w:webHidden/>
          </w:rPr>
          <w:fldChar w:fldCharType="begin"/>
        </w:r>
        <w:r>
          <w:rPr>
            <w:noProof/>
            <w:webHidden/>
          </w:rPr>
          <w:instrText xml:space="preserve"> PAGEREF _Toc420938668 \h </w:instrText>
        </w:r>
        <w:r>
          <w:rPr>
            <w:noProof/>
            <w:webHidden/>
          </w:rPr>
        </w:r>
        <w:r>
          <w:rPr>
            <w:noProof/>
            <w:webHidden/>
          </w:rPr>
          <w:fldChar w:fldCharType="separate"/>
        </w:r>
        <w:r w:rsidR="00496BF4">
          <w:rPr>
            <w:noProof/>
            <w:webHidden/>
          </w:rPr>
          <w:t>7</w:t>
        </w:r>
        <w:r>
          <w:rPr>
            <w:noProof/>
            <w:webHidden/>
          </w:rPr>
          <w:fldChar w:fldCharType="end"/>
        </w:r>
      </w:hyperlink>
    </w:p>
    <w:p w14:paraId="0A353938" w14:textId="77777777" w:rsidR="002506FA" w:rsidRDefault="002506FA">
      <w:pPr>
        <w:pStyle w:val="TOC1"/>
        <w:tabs>
          <w:tab w:val="left" w:pos="480"/>
          <w:tab w:val="right" w:leader="dot" w:pos="8630"/>
        </w:tabs>
        <w:rPr>
          <w:rFonts w:asciiTheme="minorHAnsi" w:hAnsiTheme="minorHAnsi" w:cstheme="minorBidi"/>
          <w:noProof/>
          <w:sz w:val="22"/>
          <w:szCs w:val="22"/>
        </w:rPr>
      </w:pPr>
      <w:hyperlink w:anchor="_Toc420938669" w:history="1">
        <w:r w:rsidRPr="00B70896">
          <w:rPr>
            <w:rStyle w:val="Hyperlink"/>
            <w:noProof/>
          </w:rPr>
          <w:t>8</w:t>
        </w:r>
        <w:r>
          <w:rPr>
            <w:rFonts w:asciiTheme="minorHAnsi" w:hAnsiTheme="minorHAnsi" w:cstheme="minorBidi"/>
            <w:noProof/>
            <w:sz w:val="22"/>
            <w:szCs w:val="22"/>
          </w:rPr>
          <w:tab/>
        </w:r>
        <w:r w:rsidRPr="00B70896">
          <w:rPr>
            <w:rStyle w:val="Hyperlink"/>
            <w:noProof/>
          </w:rPr>
          <w:t>Conclusion</w:t>
        </w:r>
        <w:r>
          <w:rPr>
            <w:noProof/>
            <w:webHidden/>
          </w:rPr>
          <w:tab/>
        </w:r>
        <w:r>
          <w:rPr>
            <w:noProof/>
            <w:webHidden/>
          </w:rPr>
          <w:fldChar w:fldCharType="begin"/>
        </w:r>
        <w:r>
          <w:rPr>
            <w:noProof/>
            <w:webHidden/>
          </w:rPr>
          <w:instrText xml:space="preserve"> PAGEREF _Toc420938669 \h </w:instrText>
        </w:r>
        <w:r>
          <w:rPr>
            <w:noProof/>
            <w:webHidden/>
          </w:rPr>
        </w:r>
        <w:r>
          <w:rPr>
            <w:noProof/>
            <w:webHidden/>
          </w:rPr>
          <w:fldChar w:fldCharType="separate"/>
        </w:r>
        <w:r w:rsidR="00496BF4">
          <w:rPr>
            <w:noProof/>
            <w:webHidden/>
          </w:rPr>
          <w:t>7</w:t>
        </w:r>
        <w:r>
          <w:rPr>
            <w:noProof/>
            <w:webHidden/>
          </w:rPr>
          <w:fldChar w:fldCharType="end"/>
        </w:r>
      </w:hyperlink>
    </w:p>
    <w:p w14:paraId="36E0C2EE" w14:textId="77777777" w:rsidR="002506FA" w:rsidRDefault="002506FA">
      <w:pPr>
        <w:pStyle w:val="TOC1"/>
        <w:tabs>
          <w:tab w:val="left" w:pos="480"/>
          <w:tab w:val="right" w:leader="dot" w:pos="8630"/>
        </w:tabs>
        <w:rPr>
          <w:rFonts w:asciiTheme="minorHAnsi" w:hAnsiTheme="minorHAnsi" w:cstheme="minorBidi"/>
          <w:noProof/>
          <w:sz w:val="22"/>
          <w:szCs w:val="22"/>
        </w:rPr>
      </w:pPr>
      <w:hyperlink w:anchor="_Toc420938670" w:history="1">
        <w:r w:rsidRPr="00B70896">
          <w:rPr>
            <w:rStyle w:val="Hyperlink"/>
            <w:noProof/>
          </w:rPr>
          <w:t>9</w:t>
        </w:r>
        <w:r>
          <w:rPr>
            <w:rFonts w:asciiTheme="minorHAnsi" w:hAnsiTheme="minorHAnsi" w:cstheme="minorBidi"/>
            <w:noProof/>
            <w:sz w:val="22"/>
            <w:szCs w:val="22"/>
          </w:rPr>
          <w:tab/>
        </w:r>
        <w:r w:rsidRPr="00B70896">
          <w:rPr>
            <w:rStyle w:val="Hyperlink"/>
            <w:noProof/>
          </w:rPr>
          <w:t>Resources</w:t>
        </w:r>
        <w:r>
          <w:rPr>
            <w:noProof/>
            <w:webHidden/>
          </w:rPr>
          <w:tab/>
        </w:r>
        <w:r>
          <w:rPr>
            <w:noProof/>
            <w:webHidden/>
          </w:rPr>
          <w:fldChar w:fldCharType="begin"/>
        </w:r>
        <w:r>
          <w:rPr>
            <w:noProof/>
            <w:webHidden/>
          </w:rPr>
          <w:instrText xml:space="preserve"> PAGEREF _Toc420938670 \h </w:instrText>
        </w:r>
        <w:r>
          <w:rPr>
            <w:noProof/>
            <w:webHidden/>
          </w:rPr>
        </w:r>
        <w:r>
          <w:rPr>
            <w:noProof/>
            <w:webHidden/>
          </w:rPr>
          <w:fldChar w:fldCharType="separate"/>
        </w:r>
        <w:r w:rsidR="00496BF4">
          <w:rPr>
            <w:noProof/>
            <w:webHidden/>
          </w:rPr>
          <w:t>7</w:t>
        </w:r>
        <w:r>
          <w:rPr>
            <w:noProof/>
            <w:webHidden/>
          </w:rPr>
          <w:fldChar w:fldCharType="end"/>
        </w:r>
      </w:hyperlink>
    </w:p>
    <w:p w14:paraId="6CF72F3A" w14:textId="77777777" w:rsidR="00A8055D" w:rsidRDefault="00B90A87" w:rsidP="00A8055D">
      <w:r>
        <w:fldChar w:fldCharType="end"/>
      </w:r>
    </w:p>
    <w:p w14:paraId="61DBC5D8" w14:textId="77777777" w:rsidR="00A8055D" w:rsidRDefault="00A8055D" w:rsidP="00A8055D">
      <w:pPr>
        <w:jc w:val="center"/>
        <w:rPr>
          <w:sz w:val="32"/>
        </w:rPr>
      </w:pPr>
    </w:p>
    <w:p w14:paraId="4741E063" w14:textId="77777777" w:rsidR="00A8055D" w:rsidRDefault="00A8055D" w:rsidP="00A8055D">
      <w:pPr>
        <w:jc w:val="center"/>
        <w:rPr>
          <w:sz w:val="20"/>
          <w:szCs w:val="20"/>
        </w:rPr>
        <w:sectPr w:rsidR="00A8055D">
          <w:headerReference w:type="even" r:id="rId13"/>
          <w:headerReference w:type="default" r:id="rId14"/>
          <w:footerReference w:type="default" r:id="rId15"/>
          <w:headerReference w:type="first" r:id="rId16"/>
          <w:pgSz w:w="12240" w:h="15840"/>
          <w:pgMar w:top="1440" w:right="1800" w:bottom="1440" w:left="1800" w:header="720" w:footer="720" w:gutter="0"/>
          <w:pgNumType w:start="1"/>
          <w:cols w:space="720"/>
          <w:docGrid w:linePitch="360"/>
        </w:sectPr>
      </w:pPr>
    </w:p>
    <w:p w14:paraId="454A058A" w14:textId="77777777" w:rsidR="00A8055D" w:rsidRDefault="00B50CA8" w:rsidP="00A8055D">
      <w:pPr>
        <w:pStyle w:val="Heading1"/>
      </w:pPr>
      <w:bookmarkStart w:id="1" w:name="_Toc420938659"/>
      <w:r>
        <w:lastRenderedPageBreak/>
        <w:t>Executive Summary</w:t>
      </w:r>
      <w:bookmarkEnd w:id="1"/>
    </w:p>
    <w:p w14:paraId="43C3553A" w14:textId="62C9385C" w:rsidR="003B219A" w:rsidRDefault="002C699B" w:rsidP="00A8055D">
      <w:r>
        <w:t>Perforce s</w:t>
      </w:r>
      <w:r w:rsidR="00D47D5E">
        <w:t xml:space="preserve">treams are an innovative way to manage concurrent development, dependencies, and other common branching and release activities.  For new projects, </w:t>
      </w:r>
      <w:r>
        <w:t>using s</w:t>
      </w:r>
      <w:r w:rsidR="00D47D5E">
        <w:t>treams from day one will provide a workflow framework based on best practices observed over many years.  Streams are flexible enough to accommodate many branching and development models.</w:t>
      </w:r>
    </w:p>
    <w:p w14:paraId="31043165" w14:textId="31803C61" w:rsidR="005B506D" w:rsidRDefault="005B506D" w:rsidP="005B506D">
      <w:r>
        <w:t>M</w:t>
      </w:r>
      <w:r w:rsidR="002C699B">
        <w:t xml:space="preserve">oving an existing project </w:t>
      </w:r>
      <w:r w:rsidR="004568F4">
        <w:t xml:space="preserve">in Classic Perforce </w:t>
      </w:r>
      <w:r w:rsidR="002C699B">
        <w:t>into s</w:t>
      </w:r>
      <w:r w:rsidR="004568F4">
        <w:t xml:space="preserve">treams requires some planning.  </w:t>
      </w:r>
      <w:r>
        <w:t>Although the mechanical aspects of moving the data into a stream depot are straightforward, other areas must be addressed, including the impact on users and other tools.</w:t>
      </w:r>
    </w:p>
    <w:p w14:paraId="4E793121" w14:textId="3CE25AF7" w:rsidR="005B506D" w:rsidRDefault="005B506D" w:rsidP="005B506D">
      <w:r>
        <w:t xml:space="preserve">This document highlights </w:t>
      </w:r>
      <w:r w:rsidR="00432CE8">
        <w:t xml:space="preserve">several preparatory steps that should be considered before moving an existing project to </w:t>
      </w:r>
      <w:r w:rsidR="002C699B">
        <w:t>s</w:t>
      </w:r>
      <w:r w:rsidR="00432CE8">
        <w:t>treams.</w:t>
      </w:r>
      <w:r w:rsidR="003115F9">
        <w:t xml:space="preserve">  Although some planning is required, moving to </w:t>
      </w:r>
      <w:r w:rsidR="002C699B">
        <w:t>s</w:t>
      </w:r>
      <w:r w:rsidR="003115F9">
        <w:t>treams does present the chance to take advantage of a productive workflow and address legacy bottlenecks.</w:t>
      </w:r>
      <w:r>
        <w:t xml:space="preserve">  </w:t>
      </w:r>
    </w:p>
    <w:p w14:paraId="6887E8E4" w14:textId="01038ACD" w:rsidR="00F23232" w:rsidRDefault="00F23232" w:rsidP="00F23232">
      <w:pPr>
        <w:pStyle w:val="Heading1"/>
      </w:pPr>
      <w:bookmarkStart w:id="2" w:name="_Toc420938660"/>
      <w:r>
        <w:t>Prerequisites</w:t>
      </w:r>
      <w:bookmarkEnd w:id="2"/>
    </w:p>
    <w:p w14:paraId="6FBEAD19" w14:textId="6ADDFB94" w:rsidR="00F23232" w:rsidRDefault="004568F4" w:rsidP="00F23232">
      <w:r>
        <w:t>This document</w:t>
      </w:r>
      <w:r w:rsidR="00F23232">
        <w:t xml:space="preserve"> </w:t>
      </w:r>
      <w:r>
        <w:t>assumes</w:t>
      </w:r>
      <w:r w:rsidR="00F23232">
        <w:t xml:space="preserve"> a basic understanding of Perforce </w:t>
      </w:r>
      <w:r>
        <w:t>S</w:t>
      </w:r>
      <w:r w:rsidR="00F23232">
        <w:t>treams: what they are, how they work, and the associated commands and tools.  Several references are provided later.</w:t>
      </w:r>
    </w:p>
    <w:p w14:paraId="47903BB4" w14:textId="5CEB32E7" w:rsidR="00FA730F" w:rsidRDefault="00F23232" w:rsidP="00F23232">
      <w:r>
        <w:t>You should also have a firm grasp of the mainline branching model that underpins Perforce streams.</w:t>
      </w:r>
      <w:r w:rsidR="00B65CDC" w:rsidRPr="00B65CDC">
        <w:t xml:space="preserve"> </w:t>
      </w:r>
      <w:r w:rsidR="00B65CDC">
        <w:t xml:space="preserve">Check the Perforce video library </w:t>
      </w:r>
      <w:hyperlink r:id="rId17" w:history="1">
        <w:r w:rsidR="00B65CDC" w:rsidRPr="00B65CDC">
          <w:rPr>
            <w:rStyle w:val="Hyperlink"/>
          </w:rPr>
          <w:t>Streams tutorials</w:t>
        </w:r>
      </w:hyperlink>
      <w:r w:rsidR="00B65CDC">
        <w:t xml:space="preserve">. See the section “Using Streams to Simplify </w:t>
      </w:r>
      <w:proofErr w:type="spellStart"/>
      <w:r w:rsidR="00B65CDC">
        <w:t>Codeline</w:t>
      </w:r>
      <w:proofErr w:type="spellEnd"/>
      <w:r w:rsidR="00B65CDC">
        <w:t xml:space="preserve"> Management”.</w:t>
      </w:r>
      <w:r w:rsidR="00982028">
        <w:t xml:space="preserve"> </w:t>
      </w:r>
      <w:r w:rsidR="00B53CDD">
        <w:t xml:space="preserve">Also useful is the </w:t>
      </w:r>
      <w:hyperlink r:id="rId18" w:history="1">
        <w:r w:rsidR="00B53CDD" w:rsidRPr="00B53CDD">
          <w:rPr>
            <w:rStyle w:val="Hyperlink"/>
          </w:rPr>
          <w:t>Per</w:t>
        </w:r>
        <w:r w:rsidR="00B53CDD" w:rsidRPr="00B53CDD">
          <w:rPr>
            <w:rStyle w:val="Hyperlink"/>
          </w:rPr>
          <w:t>force Directory Standard</w:t>
        </w:r>
      </w:hyperlink>
      <w:r w:rsidR="00B53CDD">
        <w:t>, which has now been updated to cover streams</w:t>
      </w:r>
      <w:r w:rsidR="00B65CDC">
        <w:t>.</w:t>
      </w:r>
      <w:r w:rsidR="00982028">
        <w:t xml:space="preserve"> </w:t>
      </w:r>
      <w:r w:rsidR="00FA730F">
        <w:t>Some key streams concepts are covered in the following sections, as they directly impact migration planning.</w:t>
      </w:r>
    </w:p>
    <w:p w14:paraId="38B5441E" w14:textId="1D02F822" w:rsidR="00FA730F" w:rsidRDefault="00FA730F" w:rsidP="00FA730F">
      <w:pPr>
        <w:pStyle w:val="Heading2"/>
      </w:pPr>
      <w:bookmarkStart w:id="3" w:name="_Toc420938661"/>
      <w:r>
        <w:t>Altered Directory Structure</w:t>
      </w:r>
      <w:bookmarkEnd w:id="3"/>
    </w:p>
    <w:p w14:paraId="50D35B0B" w14:textId="77777777" w:rsidR="00FA730F" w:rsidRPr="00E328A4" w:rsidRDefault="00FA730F" w:rsidP="00FA730F">
      <w:r>
        <w:t xml:space="preserve">Prior to streams, directory structure was used to convey important contextual information about the intended use and relative stability of branches.  For instance, consider the </w:t>
      </w:r>
      <w:r>
        <w:rPr>
          <w:i/>
        </w:rPr>
        <w:t>Jam</w:t>
      </w:r>
      <w:r>
        <w:t xml:space="preserve"> project, which has a main branch and two release branches.  A common (if not ideal) directory structure is shown in </w:t>
      </w:r>
      <w:r>
        <w:fldChar w:fldCharType="begin"/>
      </w:r>
      <w:r>
        <w:instrText xml:space="preserve"> REF _Ref299634246 \h </w:instrText>
      </w:r>
      <w:r>
        <w:fldChar w:fldCharType="separate"/>
      </w:r>
      <w:r w:rsidR="00496BF4">
        <w:t xml:space="preserve">Figure </w:t>
      </w:r>
      <w:r w:rsidR="00496BF4">
        <w:rPr>
          <w:noProof/>
        </w:rPr>
        <w:t>1</w:t>
      </w:r>
      <w:r>
        <w:fldChar w:fldCharType="end"/>
      </w:r>
      <w:r>
        <w:t xml:space="preserve">, where a </w:t>
      </w:r>
      <w:r>
        <w:rPr>
          <w:i/>
        </w:rPr>
        <w:t>REL</w:t>
      </w:r>
      <w:r>
        <w:t xml:space="preserve"> container directory indicates that the sub-directories are release maintenance branches.</w:t>
      </w:r>
    </w:p>
    <w:p w14:paraId="5758907C" w14:textId="77777777" w:rsidR="00FA730F" w:rsidRDefault="00FA730F" w:rsidP="00FA730F">
      <w:pPr>
        <w:keepNext/>
      </w:pPr>
      <w:r>
        <w:rPr>
          <w:noProof/>
        </w:rPr>
        <w:drawing>
          <wp:inline distT="0" distB="0" distL="0" distR="0" wp14:anchorId="55C182F4" wp14:editId="7BC9AED1">
            <wp:extent cx="1103750" cy="8953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103750" cy="895350"/>
                    </a:xfrm>
                    <a:prstGeom prst="rect">
                      <a:avLst/>
                    </a:prstGeom>
                  </pic:spPr>
                </pic:pic>
              </a:graphicData>
            </a:graphic>
          </wp:inline>
        </w:drawing>
      </w:r>
    </w:p>
    <w:p w14:paraId="7BABB691" w14:textId="77777777" w:rsidR="00FA730F" w:rsidRDefault="00FA730F" w:rsidP="00FA730F">
      <w:pPr>
        <w:pStyle w:val="Caption"/>
      </w:pPr>
      <w:bookmarkStart w:id="4" w:name="_Ref299634246"/>
      <w:r>
        <w:t xml:space="preserve">Figure </w:t>
      </w:r>
      <w:r w:rsidR="00496BF4">
        <w:fldChar w:fldCharType="begin"/>
      </w:r>
      <w:r w:rsidR="00496BF4">
        <w:instrText xml:space="preserve"> SEQ Figure \* ARABIC </w:instrText>
      </w:r>
      <w:r w:rsidR="00496BF4">
        <w:fldChar w:fldCharType="separate"/>
      </w:r>
      <w:r w:rsidR="00496BF4">
        <w:rPr>
          <w:noProof/>
        </w:rPr>
        <w:t>1</w:t>
      </w:r>
      <w:r w:rsidR="00496BF4">
        <w:rPr>
          <w:noProof/>
        </w:rPr>
        <w:fldChar w:fldCharType="end"/>
      </w:r>
      <w:bookmarkEnd w:id="4"/>
      <w:r>
        <w:t>: Jam branches</w:t>
      </w:r>
    </w:p>
    <w:p w14:paraId="0587CA7F" w14:textId="77777777" w:rsidR="00FA730F" w:rsidRDefault="00FA730F" w:rsidP="00FA730F">
      <w:r>
        <w:t xml:space="preserve">After moving the </w:t>
      </w:r>
      <w:r w:rsidRPr="00D36035">
        <w:rPr>
          <w:i/>
        </w:rPr>
        <w:t>Jam</w:t>
      </w:r>
      <w:r>
        <w:t xml:space="preserve"> project to streams (and adding a couple of new branches), the directory structure is flat: </w:t>
      </w:r>
    </w:p>
    <w:p w14:paraId="45701A51" w14:textId="77777777" w:rsidR="00FA730F" w:rsidRDefault="00FA730F" w:rsidP="00FA730F">
      <w:pPr>
        <w:keepNext/>
        <w:tabs>
          <w:tab w:val="left" w:pos="5240"/>
        </w:tabs>
      </w:pPr>
      <w:r>
        <w:rPr>
          <w:noProof/>
        </w:rPr>
        <w:lastRenderedPageBreak/>
        <w:drawing>
          <wp:inline distT="0" distB="0" distL="0" distR="0" wp14:anchorId="03448283" wp14:editId="764F955B">
            <wp:extent cx="1397000" cy="1130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00676" cy="1133031"/>
                    </a:xfrm>
                    <a:prstGeom prst="rect">
                      <a:avLst/>
                    </a:prstGeom>
                  </pic:spPr>
                </pic:pic>
              </a:graphicData>
            </a:graphic>
          </wp:inline>
        </w:drawing>
      </w:r>
    </w:p>
    <w:p w14:paraId="034F4049" w14:textId="6621C5FC" w:rsidR="00FA730F" w:rsidRDefault="00FA730F" w:rsidP="00FA730F">
      <w:pPr>
        <w:pStyle w:val="Caption"/>
      </w:pPr>
      <w:r>
        <w:t xml:space="preserve">Figure </w:t>
      </w:r>
      <w:r w:rsidR="00496BF4">
        <w:fldChar w:fldCharType="begin"/>
      </w:r>
      <w:r w:rsidR="00496BF4">
        <w:instrText xml:space="preserve"> SEQ Figure \* ARABIC </w:instrText>
      </w:r>
      <w:r w:rsidR="00496BF4">
        <w:fldChar w:fldCharType="separate"/>
      </w:r>
      <w:r w:rsidR="00496BF4">
        <w:rPr>
          <w:noProof/>
        </w:rPr>
        <w:t>2</w:t>
      </w:r>
      <w:r w:rsidR="00496BF4">
        <w:rPr>
          <w:noProof/>
        </w:rPr>
        <w:fldChar w:fldCharType="end"/>
      </w:r>
      <w:r>
        <w:t>: The Jam branches as streams</w:t>
      </w:r>
    </w:p>
    <w:p w14:paraId="66DB5D9D" w14:textId="5D6738EB" w:rsidR="008F67AF" w:rsidRDefault="008F67AF" w:rsidP="008F67AF">
      <w:pPr>
        <w:pStyle w:val="Heading2"/>
      </w:pPr>
      <w:bookmarkStart w:id="5" w:name="_Toc420938662"/>
      <w:r>
        <w:t>Branch Stability and Use</w:t>
      </w:r>
      <w:bookmarkEnd w:id="5"/>
    </w:p>
    <w:p w14:paraId="1BFD3F04" w14:textId="5867CA63" w:rsidR="008F67AF" w:rsidRDefault="008F67AF" w:rsidP="008F67AF">
      <w:r>
        <w:t xml:space="preserve">Referring back to </w:t>
      </w:r>
      <w:r>
        <w:fldChar w:fldCharType="begin"/>
      </w:r>
      <w:r>
        <w:instrText xml:space="preserve"> REF _Ref299634246 \h </w:instrText>
      </w:r>
      <w:r>
        <w:fldChar w:fldCharType="separate"/>
      </w:r>
      <w:r w:rsidR="00496BF4">
        <w:t xml:space="preserve">Figure </w:t>
      </w:r>
      <w:r w:rsidR="00496BF4">
        <w:rPr>
          <w:noProof/>
        </w:rPr>
        <w:t>1</w:t>
      </w:r>
      <w:r>
        <w:fldChar w:fldCharType="end"/>
      </w:r>
      <w:r>
        <w:t xml:space="preserve">, the </w:t>
      </w:r>
      <w:r>
        <w:rPr>
          <w:i/>
        </w:rPr>
        <w:t>REL</w:t>
      </w:r>
      <w:r>
        <w:t xml:space="preserve"> container level conveyed important information about the branches in that container.  These branches were release maintenance branches, implying a higher level of stability than development branches or the main branch.  According to the mainline model, a release stream followed a particular flow of change pattern, governing when changes were merged back to the main branch. With streams, this information is captured in the stream metadata and presented visually in the Stream Graph.</w:t>
      </w:r>
    </w:p>
    <w:p w14:paraId="6AB176C3" w14:textId="77777777" w:rsidR="008F67AF" w:rsidRDefault="008F67AF" w:rsidP="008F67AF">
      <w:pPr>
        <w:keepNext/>
      </w:pPr>
      <w:r>
        <w:rPr>
          <w:noProof/>
        </w:rPr>
        <w:drawing>
          <wp:inline distT="0" distB="0" distL="0" distR="0" wp14:anchorId="116E6989" wp14:editId="53D3723A">
            <wp:extent cx="4352925" cy="2857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52925" cy="2857500"/>
                    </a:xfrm>
                    <a:prstGeom prst="rect">
                      <a:avLst/>
                    </a:prstGeom>
                  </pic:spPr>
                </pic:pic>
              </a:graphicData>
            </a:graphic>
          </wp:inline>
        </w:drawing>
      </w:r>
    </w:p>
    <w:p w14:paraId="370510F1" w14:textId="6955715E" w:rsidR="008F67AF" w:rsidRDefault="008F67AF" w:rsidP="008F67AF">
      <w:pPr>
        <w:pStyle w:val="Caption"/>
      </w:pPr>
      <w:bookmarkStart w:id="6" w:name="_Ref299966779"/>
      <w:r>
        <w:t xml:space="preserve">Figure </w:t>
      </w:r>
      <w:r w:rsidR="00496BF4">
        <w:fldChar w:fldCharType="begin"/>
      </w:r>
      <w:r w:rsidR="00496BF4">
        <w:instrText xml:space="preserve"> SEQ Figure \* ARABIC </w:instrText>
      </w:r>
      <w:r w:rsidR="00496BF4">
        <w:fldChar w:fldCharType="separate"/>
      </w:r>
      <w:r w:rsidR="00496BF4">
        <w:rPr>
          <w:noProof/>
        </w:rPr>
        <w:t>3</w:t>
      </w:r>
      <w:r w:rsidR="00496BF4">
        <w:rPr>
          <w:noProof/>
        </w:rPr>
        <w:fldChar w:fldCharType="end"/>
      </w:r>
      <w:bookmarkEnd w:id="6"/>
      <w:r>
        <w:t>: Stream Graph conveys branch stability and intended flow of change</w:t>
      </w:r>
    </w:p>
    <w:p w14:paraId="186022D0" w14:textId="7A64A701" w:rsidR="00767401" w:rsidRDefault="00767401" w:rsidP="00767401">
      <w:pPr>
        <w:pStyle w:val="Heading2"/>
      </w:pPr>
      <w:bookmarkStart w:id="7" w:name="_Toc420938663"/>
      <w:r>
        <w:t>Stream Composition and Inheritance</w:t>
      </w:r>
      <w:bookmarkEnd w:id="7"/>
    </w:p>
    <w:p w14:paraId="3B244B2C" w14:textId="6585DB83" w:rsidR="00767401" w:rsidRDefault="00767401" w:rsidP="00767401">
      <w:r>
        <w:t>Streams, like workspaces and branches, have views.  A stream view defines which files are actually branched for work, which are imported or excluded from the parent, and which are imported from other parts of the repository.  In other words, a product architect can use the stream view to define the set of modules or components in a stream.</w:t>
      </w:r>
    </w:p>
    <w:p w14:paraId="5B432819" w14:textId="191E73CF" w:rsidR="00767401" w:rsidRDefault="00767401" w:rsidP="00767401">
      <w:r>
        <w:t xml:space="preserve">The stream view is inherited by all child streams and workspaces, which </w:t>
      </w:r>
      <w:r w:rsidR="00005AC4">
        <w:t>simplifies the start-work process for new project users.</w:t>
      </w:r>
      <w:r w:rsidR="00725C78">
        <w:t xml:space="preserve">  A new user would create a workspace from a stream, and the workspace view is generated automatically.  Workspace views are also updated automatically when moving from stream to stream.</w:t>
      </w:r>
    </w:p>
    <w:p w14:paraId="42DE77FC" w14:textId="294F6EB8" w:rsidR="006F35CA" w:rsidRDefault="006F35CA" w:rsidP="006F35CA">
      <w:pPr>
        <w:pStyle w:val="Heading1"/>
      </w:pPr>
      <w:bookmarkStart w:id="8" w:name="_Toc420938664"/>
      <w:r>
        <w:lastRenderedPageBreak/>
        <w:t>Seeding the Streams</w:t>
      </w:r>
      <w:r w:rsidR="007122B1">
        <w:t>: How to Move</w:t>
      </w:r>
      <w:bookmarkEnd w:id="8"/>
    </w:p>
    <w:p w14:paraId="6BADE293" w14:textId="5009B321" w:rsidR="006F35CA" w:rsidRDefault="006F35CA" w:rsidP="006F35CA">
      <w:r>
        <w:t>Mechanically moving data into a stream depot for an existing project is straightforward.</w:t>
      </w:r>
      <w:r w:rsidR="001032CF">
        <w:t xml:space="preserve">  Although a BBI</w:t>
      </w:r>
      <w:r w:rsidR="00935456">
        <w:rPr>
          <w:rStyle w:val="FootnoteReference"/>
        </w:rPr>
        <w:footnoteReference w:id="1"/>
      </w:r>
      <w:r w:rsidR="001032CF">
        <w:t>-style approach could be used, in most cases it will be sufficient to simply integrate</w:t>
      </w:r>
      <w:r w:rsidR="002170C9">
        <w:t xml:space="preserve"> (copy)</w:t>
      </w:r>
      <w:r w:rsidR="001032CF">
        <w:t xml:space="preserve"> the tips of the relevant branches into new streams.  Perforce will, of course, track and respect the indirect branching history between the new streams.</w:t>
      </w:r>
    </w:p>
    <w:p w14:paraId="53735800" w14:textId="2F75D5AC" w:rsidR="002749ED" w:rsidRDefault="002749ED" w:rsidP="006F35CA">
      <w:r>
        <w:t>At a high level, the steps involved would be:</w:t>
      </w:r>
    </w:p>
    <w:p w14:paraId="0B03E506" w14:textId="7344FCBA" w:rsidR="002749ED" w:rsidRDefault="002749ED" w:rsidP="002749ED">
      <w:pPr>
        <w:pStyle w:val="ListParagraph"/>
        <w:numPr>
          <w:ilvl w:val="0"/>
          <w:numId w:val="12"/>
        </w:numPr>
      </w:pPr>
      <w:r>
        <w:t>Define a new stream depot for the project (administrative access required).</w:t>
      </w:r>
    </w:p>
    <w:p w14:paraId="1830B4E3" w14:textId="177AFD73" w:rsidR="002749ED" w:rsidRDefault="002749ED" w:rsidP="002749ED">
      <w:pPr>
        <w:pStyle w:val="ListParagraph"/>
        <w:numPr>
          <w:ilvl w:val="0"/>
          <w:numId w:val="12"/>
        </w:numPr>
      </w:pPr>
      <w:r>
        <w:t>Choose the relevant branches to copy to the stream depot.</w:t>
      </w:r>
      <w:r w:rsidR="00F55575">
        <w:t xml:space="preserve">  All branches could be included, or only those branch</w:t>
      </w:r>
      <w:r w:rsidR="000C2FEC">
        <w:t>es that are</w:t>
      </w:r>
      <w:r w:rsidR="00F55575">
        <w:t xml:space="preserve"> still actively used.</w:t>
      </w:r>
    </w:p>
    <w:p w14:paraId="2D126015" w14:textId="716CCE70" w:rsidR="002749ED" w:rsidRDefault="002749ED" w:rsidP="002749ED">
      <w:pPr>
        <w:pStyle w:val="ListParagraph"/>
        <w:numPr>
          <w:ilvl w:val="0"/>
          <w:numId w:val="12"/>
        </w:numPr>
      </w:pPr>
      <w:r>
        <w:t>For each bran</w:t>
      </w:r>
      <w:r w:rsidR="00BB4E6E">
        <w:t>ch, define an equivalent stream.</w:t>
      </w:r>
    </w:p>
    <w:p w14:paraId="38A050E0" w14:textId="4D6045FE" w:rsidR="002749ED" w:rsidRDefault="002749ED" w:rsidP="002749ED">
      <w:pPr>
        <w:pStyle w:val="ListParagraph"/>
        <w:numPr>
          <w:ilvl w:val="1"/>
          <w:numId w:val="12"/>
        </w:numPr>
      </w:pPr>
      <w:r>
        <w:t xml:space="preserve">Start with the </w:t>
      </w:r>
      <w:r>
        <w:rPr>
          <w:i/>
        </w:rPr>
        <w:t>main</w:t>
      </w:r>
      <w:r>
        <w:t xml:space="preserve"> stream.</w:t>
      </w:r>
    </w:p>
    <w:p w14:paraId="76389B81" w14:textId="74B2AC74" w:rsidR="00BB4E6E" w:rsidRDefault="00BB4E6E" w:rsidP="002749ED">
      <w:pPr>
        <w:pStyle w:val="ListParagraph"/>
        <w:numPr>
          <w:ilvl w:val="1"/>
          <w:numId w:val="12"/>
        </w:numPr>
      </w:pPr>
      <w:r>
        <w:t>Choose stream names carefully.  Remember that the stream depot directory structure is flat.  The stream metadata captures a lot of the important information about streams, but a good naming convention will help your users.</w:t>
      </w:r>
    </w:p>
    <w:p w14:paraId="62D26ED0" w14:textId="6CD843B8" w:rsidR="002749ED" w:rsidRDefault="002749ED" w:rsidP="002749ED">
      <w:pPr>
        <w:pStyle w:val="ListParagraph"/>
        <w:numPr>
          <w:ilvl w:val="1"/>
          <w:numId w:val="12"/>
        </w:numPr>
      </w:pPr>
      <w:r>
        <w:t xml:space="preserve">Consider the type of stream to use.  </w:t>
      </w:r>
      <w:r>
        <w:rPr>
          <w:i/>
        </w:rPr>
        <w:t>Release</w:t>
      </w:r>
      <w:r>
        <w:t xml:space="preserve"> streams are assumed to be more stable than the parent; </w:t>
      </w:r>
      <w:r>
        <w:rPr>
          <w:i/>
        </w:rPr>
        <w:t>development</w:t>
      </w:r>
      <w:r>
        <w:t xml:space="preserve"> streams are less stable than the parent.  A </w:t>
      </w:r>
      <w:r>
        <w:rPr>
          <w:i/>
        </w:rPr>
        <w:t>mainline</w:t>
      </w:r>
      <w:r>
        <w:t xml:space="preserve"> stream is, of course, the main branch; there is usually one mainline per stream depot.</w:t>
      </w:r>
    </w:p>
    <w:p w14:paraId="0A921A2C" w14:textId="7302C62B" w:rsidR="002749ED" w:rsidRDefault="002749ED" w:rsidP="002749ED">
      <w:pPr>
        <w:pStyle w:val="ListParagraph"/>
        <w:numPr>
          <w:ilvl w:val="1"/>
          <w:numId w:val="12"/>
        </w:numPr>
      </w:pPr>
      <w:r>
        <w:t>Consider the allowed flow of change</w:t>
      </w:r>
      <w:r w:rsidR="0056781C">
        <w:t xml:space="preserve"> (set in the stream definition)</w:t>
      </w:r>
      <w:r>
        <w:t>.</w:t>
      </w:r>
      <w:r w:rsidR="009C0DA7">
        <w:t xml:space="preserve">  Most development branches allow a bidirectional flow of change; release maintenance branches usually do not accept changes from the parent.</w:t>
      </w:r>
      <w:r w:rsidR="0056781C">
        <w:t xml:space="preserve">  </w:t>
      </w:r>
    </w:p>
    <w:p w14:paraId="07716716" w14:textId="4A3CEFD1" w:rsidR="00BB4E6E" w:rsidRDefault="00666E80" w:rsidP="002749ED">
      <w:pPr>
        <w:pStyle w:val="ListParagraph"/>
        <w:numPr>
          <w:ilvl w:val="1"/>
          <w:numId w:val="12"/>
        </w:numPr>
      </w:pPr>
      <w:r>
        <w:t>Carefully determine the parent-child relationship between the streams.  At first glance this appears an easy task, but there are practical implications to consider.  For instance, if you normally merge bug fixes from oldest release to newest release and on to the mainline, you may want to have the oldest release use the next oldest release as its parent, and so on.</w:t>
      </w:r>
      <w:r w:rsidR="0007142E">
        <w:t xml:space="preserve">  In other words, take into account the way that you normally perform merges between branches.</w:t>
      </w:r>
      <w:r w:rsidR="00692A6C">
        <w:t xml:space="preserve">  </w:t>
      </w:r>
      <w:r w:rsidR="00D4630A">
        <w:t xml:space="preserve">Compared to the very simple structure in </w:t>
      </w:r>
      <w:r w:rsidR="00D4630A">
        <w:fldChar w:fldCharType="begin"/>
      </w:r>
      <w:r w:rsidR="00D4630A">
        <w:instrText xml:space="preserve"> REF _Ref299966779 \h </w:instrText>
      </w:r>
      <w:r w:rsidR="00D4630A">
        <w:fldChar w:fldCharType="separate"/>
      </w:r>
      <w:r w:rsidR="00496BF4">
        <w:t xml:space="preserve">Figure </w:t>
      </w:r>
      <w:r w:rsidR="00496BF4">
        <w:rPr>
          <w:noProof/>
        </w:rPr>
        <w:t>3</w:t>
      </w:r>
      <w:r w:rsidR="00D4630A">
        <w:fldChar w:fldCharType="end"/>
      </w:r>
      <w:r w:rsidR="00D4630A">
        <w:t xml:space="preserve">, </w:t>
      </w:r>
      <w:r w:rsidR="00692A6C">
        <w:fldChar w:fldCharType="begin"/>
      </w:r>
      <w:r w:rsidR="00692A6C">
        <w:instrText xml:space="preserve"> REF _Ref299956038 \h </w:instrText>
      </w:r>
      <w:r w:rsidR="00692A6C">
        <w:fldChar w:fldCharType="separate"/>
      </w:r>
      <w:r w:rsidR="00496BF4">
        <w:t xml:space="preserve">Figure </w:t>
      </w:r>
      <w:r w:rsidR="00496BF4">
        <w:rPr>
          <w:noProof/>
        </w:rPr>
        <w:t>4</w:t>
      </w:r>
      <w:r w:rsidR="00692A6C">
        <w:fldChar w:fldCharType="end"/>
      </w:r>
      <w:r w:rsidR="00692A6C">
        <w:t xml:space="preserve"> shows a more advanced branch model, with an older 1.0 release receiving bug fixes first, followed by a 1.5 release and then the main branch.</w:t>
      </w:r>
    </w:p>
    <w:p w14:paraId="4E487F13" w14:textId="42FECF13" w:rsidR="0007142E" w:rsidRDefault="00CD5429" w:rsidP="002749ED">
      <w:pPr>
        <w:pStyle w:val="ListParagraph"/>
        <w:numPr>
          <w:ilvl w:val="1"/>
          <w:numId w:val="12"/>
        </w:numPr>
      </w:pPr>
      <w:r>
        <w:t>Capture any relevant information about stream composition in the stream views.  This information may be currently stored in a branch spec, or may be implied.</w:t>
      </w:r>
      <w:r w:rsidR="00AF3BF0">
        <w:t xml:space="preserve">  For instance, in </w:t>
      </w:r>
      <w:r w:rsidR="00AF3BF0">
        <w:fldChar w:fldCharType="begin"/>
      </w:r>
      <w:r w:rsidR="00AF3BF0">
        <w:instrText xml:space="preserve"> REF _Ref299956038 \h </w:instrText>
      </w:r>
      <w:r w:rsidR="00AF3BF0">
        <w:fldChar w:fldCharType="separate"/>
      </w:r>
      <w:r w:rsidR="00496BF4">
        <w:t xml:space="preserve">Figure </w:t>
      </w:r>
      <w:r w:rsidR="00496BF4">
        <w:rPr>
          <w:noProof/>
        </w:rPr>
        <w:t>4</w:t>
      </w:r>
      <w:r w:rsidR="00AF3BF0">
        <w:fldChar w:fldCharType="end"/>
      </w:r>
      <w:r w:rsidR="00AF3BF0">
        <w:t xml:space="preserve"> the </w:t>
      </w:r>
      <w:r w:rsidR="00AF3BF0">
        <w:rPr>
          <w:i/>
        </w:rPr>
        <w:t>dev-</w:t>
      </w:r>
      <w:proofErr w:type="spellStart"/>
      <w:r w:rsidR="00AF3BF0">
        <w:rPr>
          <w:i/>
        </w:rPr>
        <w:t>db</w:t>
      </w:r>
      <w:proofErr w:type="spellEnd"/>
      <w:r w:rsidR="00AF3BF0">
        <w:t xml:space="preserve"> stream imports two modules from the integration stream, as shown in the stream </w:t>
      </w:r>
      <w:r w:rsidR="007142F4">
        <w:t>paths</w:t>
      </w:r>
      <w:r w:rsidR="00AF3BF0">
        <w:t>.</w:t>
      </w:r>
    </w:p>
    <w:p w14:paraId="12A5B532" w14:textId="22BD9E5D" w:rsidR="00EA1959" w:rsidRDefault="00EA1959" w:rsidP="00EA1959">
      <w:pPr>
        <w:pStyle w:val="ListParagraph"/>
        <w:numPr>
          <w:ilvl w:val="0"/>
          <w:numId w:val="12"/>
        </w:numPr>
      </w:pPr>
      <w:r>
        <w:t xml:space="preserve">Copy each branch </w:t>
      </w:r>
      <w:r w:rsidR="00182F58">
        <w:t xml:space="preserve">from its original location </w:t>
      </w:r>
      <w:r>
        <w:t xml:space="preserve">to the equivalent stream using the </w:t>
      </w:r>
      <w:r>
        <w:rPr>
          <w:i/>
        </w:rPr>
        <w:t xml:space="preserve">p4 </w:t>
      </w:r>
      <w:r w:rsidR="002170C9">
        <w:rPr>
          <w:i/>
        </w:rPr>
        <w:t>copy</w:t>
      </w:r>
      <w:r>
        <w:t xml:space="preserve"> command.</w:t>
      </w:r>
      <w:r w:rsidR="00A34C67">
        <w:t xml:space="preserve">  For example:</w:t>
      </w:r>
    </w:p>
    <w:p w14:paraId="611E05C7" w14:textId="5E96A807" w:rsidR="00A34C67" w:rsidRPr="00656D32" w:rsidRDefault="00A34C67" w:rsidP="00656D32">
      <w:pPr>
        <w:pStyle w:val="ListParagraph"/>
        <w:ind w:left="1440"/>
        <w:rPr>
          <w:rFonts w:ascii="Courier New" w:hAnsi="Courier New" w:cs="Courier New"/>
          <w:sz w:val="22"/>
        </w:rPr>
      </w:pPr>
      <w:proofErr w:type="gramStart"/>
      <w:r w:rsidRPr="00656D32">
        <w:rPr>
          <w:rFonts w:ascii="Courier New" w:hAnsi="Courier New" w:cs="Courier New"/>
          <w:sz w:val="22"/>
        </w:rPr>
        <w:t>p4</w:t>
      </w:r>
      <w:proofErr w:type="gramEnd"/>
      <w:r w:rsidRPr="00656D32">
        <w:rPr>
          <w:rFonts w:ascii="Courier New" w:hAnsi="Courier New" w:cs="Courier New"/>
          <w:sz w:val="22"/>
        </w:rPr>
        <w:t xml:space="preserve"> </w:t>
      </w:r>
      <w:r w:rsidR="00ED5573">
        <w:rPr>
          <w:rFonts w:ascii="Courier New" w:hAnsi="Courier New" w:cs="Courier New"/>
          <w:sz w:val="22"/>
        </w:rPr>
        <w:t>copy -v</w:t>
      </w:r>
      <w:r w:rsidRPr="00656D32">
        <w:rPr>
          <w:rFonts w:ascii="Courier New" w:hAnsi="Courier New" w:cs="Courier New"/>
          <w:sz w:val="22"/>
        </w:rPr>
        <w:t xml:space="preserve"> //depot/Jam/MAIN/... //jam/main/...</w:t>
      </w:r>
    </w:p>
    <w:p w14:paraId="19408CDB" w14:textId="53C5B257" w:rsidR="00A34C67" w:rsidRDefault="00A34C67" w:rsidP="00656D32">
      <w:pPr>
        <w:pStyle w:val="ListParagraph"/>
        <w:ind w:left="1440"/>
      </w:pPr>
      <w:proofErr w:type="gramStart"/>
      <w:r w:rsidRPr="00656D32">
        <w:rPr>
          <w:rFonts w:ascii="Courier New" w:hAnsi="Courier New" w:cs="Courier New"/>
          <w:sz w:val="22"/>
        </w:rPr>
        <w:t>p4</w:t>
      </w:r>
      <w:proofErr w:type="gramEnd"/>
      <w:r w:rsidRPr="00656D32">
        <w:rPr>
          <w:rFonts w:ascii="Courier New" w:hAnsi="Courier New" w:cs="Courier New"/>
          <w:sz w:val="22"/>
        </w:rPr>
        <w:t xml:space="preserve"> submit –d “seeding Jam stream mainline”</w:t>
      </w:r>
    </w:p>
    <w:p w14:paraId="0FBEE44F" w14:textId="77777777" w:rsidR="00692A6C" w:rsidRDefault="00692A6C" w:rsidP="00A13A16"/>
    <w:p w14:paraId="519332A9" w14:textId="53158B99" w:rsidR="00692A6C" w:rsidRDefault="00AF3BF0" w:rsidP="00692A6C">
      <w:pPr>
        <w:keepNext/>
      </w:pPr>
      <w:r>
        <w:rPr>
          <w:noProof/>
        </w:rPr>
        <w:lastRenderedPageBreak/>
        <mc:AlternateContent>
          <mc:Choice Requires="wpg">
            <w:drawing>
              <wp:anchor distT="0" distB="0" distL="114300" distR="114300" simplePos="0" relativeHeight="251659264" behindDoc="0" locked="0" layoutInCell="1" allowOverlap="1" wp14:anchorId="7C995853" wp14:editId="2B263DD5">
                <wp:simplePos x="0" y="0"/>
                <wp:positionH relativeFrom="column">
                  <wp:posOffset>2781300</wp:posOffset>
                </wp:positionH>
                <wp:positionV relativeFrom="paragraph">
                  <wp:posOffset>3893820</wp:posOffset>
                </wp:positionV>
                <wp:extent cx="2333625" cy="695325"/>
                <wp:effectExtent l="0" t="0" r="9525" b="9525"/>
                <wp:wrapNone/>
                <wp:docPr id="9" name="Group 9"/>
                <wp:cNvGraphicFramePr/>
                <a:graphic xmlns:a="http://schemas.openxmlformats.org/drawingml/2006/main">
                  <a:graphicData uri="http://schemas.microsoft.com/office/word/2010/wordprocessingGroup">
                    <wpg:wgp>
                      <wpg:cNvGrpSpPr/>
                      <wpg:grpSpPr>
                        <a:xfrm>
                          <a:off x="0" y="0"/>
                          <a:ext cx="2333625" cy="695325"/>
                          <a:chOff x="0" y="0"/>
                          <a:chExt cx="2333625" cy="695325"/>
                        </a:xfrm>
                      </wpg:grpSpPr>
                      <pic:pic xmlns:pic="http://schemas.openxmlformats.org/drawingml/2006/picture">
                        <pic:nvPicPr>
                          <pic:cNvPr id="7" name="Picture 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352425" y="0"/>
                            <a:ext cx="1981200" cy="695325"/>
                          </a:xfrm>
                          <a:prstGeom prst="rect">
                            <a:avLst/>
                          </a:prstGeom>
                        </pic:spPr>
                      </pic:pic>
                      <wps:wsp>
                        <wps:cNvPr id="8" name="Straight Arrow Connector 8"/>
                        <wps:cNvCnPr/>
                        <wps:spPr>
                          <a:xfrm flipV="1">
                            <a:off x="0" y="381000"/>
                            <a:ext cx="352425" cy="133350"/>
                          </a:xfrm>
                          <a:prstGeom prst="straightConnector1">
                            <a:avLst/>
                          </a:prstGeom>
                          <a:ln w="15875">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mv="urn:schemas-microsoft-com:mac:vml" xmlns:mo="http://schemas.microsoft.com/office/mac/office/2008/main">
            <w:pict>
              <v:group id="Group 9" o:spid="_x0000_s1026" style="position:absolute;margin-left:219pt;margin-top:306.6pt;width:183.75pt;height:54.75pt;z-index:251659264" coordsize="23336,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524;width:19812;height: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OOI/CAAAA2gAAAA8AAABkcnMvZG93bnJldi54bWxEj0FLw0AUhO+C/2F5ghexm/ZQJe22FEEQ&#10;LFJTvT+yr5vQ7Nuw+5rEf+8WBI/DzHzDrLeT79RAMbWBDcxnBSjiOtiWnYGv4+vjM6gkyBa7wGTg&#10;hxJsN7c3ayxtGPmThkqcyhBOJRpoRPpS61Q35DHNQk+cvVOIHiXL6LSNOGa47/SiKJbaY8t5ocGe&#10;Xhqqz9XFG9gPeznUMh4P9O3eY7d4cKH6MOb+btqtQAlN8h/+a79ZA09wvZJvgN7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jjiPwgAAANoAAAAPAAAAAAAAAAAAAAAAAJ8C&#10;AABkcnMvZG93bnJldi54bWxQSwUGAAAAAAQABAD3AAAAjgMAAAAA&#10;">
                  <v:imagedata r:id="rId23" o:title=""/>
                  <v:path arrowok="t"/>
                </v:shape>
                <v:shapetype id="_x0000_t32" coordsize="21600,21600" o:spt="32" o:oned="t" path="m,l21600,21600e" filled="f">
                  <v:path arrowok="t" fillok="f" o:connecttype="none"/>
                  <o:lock v:ext="edit" shapetype="t"/>
                </v:shapetype>
                <v:shape id="Straight Arrow Connector 8" o:spid="_x0000_s1028" type="#_x0000_t32" style="position:absolute;top:3810;width:3524;height:1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RpvsAAAADaAAAADwAAAGRycy9kb3ducmV2LnhtbERPz2vCMBS+D/Y/hCd4m6k7iHSNRQZl&#10;ExzD6uj10TybsualNLHt/vvlIHj8+H5n+Ww7MdLgW8cK1qsEBHHtdMuNgsu5eNmC8AFZY+eYFPyR&#10;h3z3/JRhqt3EJxrL0IgYwj5FBSaEPpXS14Ys+pXriSN3dYPFEOHQSD3gFMNtJ1+TZCMtthwbDPb0&#10;bqj+LW9WQTUev75/yv64/TgdNgWa6jLdWKnlYt6/gQg0h4f47v7UCuLWeCXeALn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kab7AAAAA2gAAAA8AAAAAAAAAAAAAAAAA&#10;oQIAAGRycy9kb3ducmV2LnhtbFBLBQYAAAAABAAEAPkAAACOAwAAAAA=&#10;" strokecolor="#002060" strokeweight="1.25pt">
                  <v:stroke endarrow="open"/>
                </v:shape>
              </v:group>
            </w:pict>
          </mc:Fallback>
        </mc:AlternateContent>
      </w:r>
      <w:r w:rsidR="00692A6C">
        <w:rPr>
          <w:noProof/>
        </w:rPr>
        <w:drawing>
          <wp:inline distT="0" distB="0" distL="0" distR="0" wp14:anchorId="4C970B42" wp14:editId="3375BC0B">
            <wp:extent cx="4076700" cy="499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076700" cy="4991100"/>
                    </a:xfrm>
                    <a:prstGeom prst="rect">
                      <a:avLst/>
                    </a:prstGeom>
                  </pic:spPr>
                </pic:pic>
              </a:graphicData>
            </a:graphic>
          </wp:inline>
        </w:drawing>
      </w:r>
    </w:p>
    <w:p w14:paraId="2B565088" w14:textId="2BCCB0A4" w:rsidR="00692A6C" w:rsidRDefault="00692A6C" w:rsidP="00692A6C">
      <w:pPr>
        <w:pStyle w:val="Caption"/>
      </w:pPr>
      <w:bookmarkStart w:id="9" w:name="_Ref299956038"/>
      <w:r>
        <w:t xml:space="preserve">Figure </w:t>
      </w:r>
      <w:r w:rsidR="00496BF4">
        <w:fldChar w:fldCharType="begin"/>
      </w:r>
      <w:r w:rsidR="00496BF4">
        <w:instrText xml:space="preserve"> SEQ Figure \* ARABIC </w:instrText>
      </w:r>
      <w:r w:rsidR="00496BF4">
        <w:fldChar w:fldCharType="separate"/>
      </w:r>
      <w:r w:rsidR="00496BF4">
        <w:rPr>
          <w:noProof/>
        </w:rPr>
        <w:t>4</w:t>
      </w:r>
      <w:r w:rsidR="00496BF4">
        <w:rPr>
          <w:noProof/>
        </w:rPr>
        <w:fldChar w:fldCharType="end"/>
      </w:r>
      <w:bookmarkEnd w:id="9"/>
      <w:r>
        <w:t>: A more advanced branch model in the Stream Graph</w:t>
      </w:r>
    </w:p>
    <w:p w14:paraId="0FE9BEB7" w14:textId="295C3C56" w:rsidR="00A13A16" w:rsidRDefault="00A13A16" w:rsidP="00A13A16">
      <w:r>
        <w:t>The Revision Graph for one file shows that the pre-streams history of the file is readily accessible:</w:t>
      </w:r>
    </w:p>
    <w:p w14:paraId="7ECE58EF" w14:textId="77777777" w:rsidR="00A13A16" w:rsidRDefault="00A13A16" w:rsidP="00A13A16">
      <w:pPr>
        <w:keepNext/>
      </w:pPr>
      <w:r>
        <w:rPr>
          <w:noProof/>
        </w:rPr>
        <w:lastRenderedPageBreak/>
        <w:drawing>
          <wp:inline distT="0" distB="0" distL="0" distR="0" wp14:anchorId="5EB438C4" wp14:editId="5B051613">
            <wp:extent cx="5486400" cy="2440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86400" cy="2440745"/>
                    </a:xfrm>
                    <a:prstGeom prst="rect">
                      <a:avLst/>
                    </a:prstGeom>
                  </pic:spPr>
                </pic:pic>
              </a:graphicData>
            </a:graphic>
          </wp:inline>
        </w:drawing>
      </w:r>
    </w:p>
    <w:p w14:paraId="7B741C2A" w14:textId="2CF3B733" w:rsidR="00A13A16" w:rsidRDefault="00A13A16" w:rsidP="00A13A16">
      <w:pPr>
        <w:pStyle w:val="Caption"/>
      </w:pPr>
      <w:r>
        <w:t xml:space="preserve">Figure </w:t>
      </w:r>
      <w:r w:rsidR="00496BF4">
        <w:fldChar w:fldCharType="begin"/>
      </w:r>
      <w:r w:rsidR="00496BF4">
        <w:instrText xml:space="preserve"> SEQ Figure \* ARABIC </w:instrText>
      </w:r>
      <w:r w:rsidR="00496BF4">
        <w:fldChar w:fldCharType="separate"/>
      </w:r>
      <w:r w:rsidR="00496BF4">
        <w:rPr>
          <w:noProof/>
        </w:rPr>
        <w:t>5</w:t>
      </w:r>
      <w:r w:rsidR="00496BF4">
        <w:rPr>
          <w:noProof/>
        </w:rPr>
        <w:fldChar w:fldCharType="end"/>
      </w:r>
      <w:r>
        <w:t>: Stream Graph showing streams and pre-streams history</w:t>
      </w:r>
    </w:p>
    <w:p w14:paraId="10A73880" w14:textId="0623AD22" w:rsidR="00182F58" w:rsidRDefault="00182F58" w:rsidP="00182F58">
      <w:r>
        <w:t xml:space="preserve">In most cases, </w:t>
      </w:r>
      <w:r w:rsidR="00247EF6">
        <w:t>due to the indirect history between the newly copied streams, merging between two streams will give similar results as merging between two of the original branches.  Going forward the streams may diverge, of course, but after copying them from the legacy location the merge history will not change.</w:t>
      </w:r>
    </w:p>
    <w:p w14:paraId="3A7B2445" w14:textId="3B576EC7" w:rsidR="002C7FEF" w:rsidRDefault="002C7FEF" w:rsidP="00182F58">
      <w:r>
        <w:t xml:space="preserve">As an example, perhaps there is currently one bug fix waiting to be merged from the Jam </w:t>
      </w:r>
      <w:r w:rsidRPr="00D82006">
        <w:rPr>
          <w:i/>
        </w:rPr>
        <w:t>REL2.1</w:t>
      </w:r>
      <w:r>
        <w:t xml:space="preserve"> branch back to </w:t>
      </w:r>
      <w:r w:rsidRPr="00D82006">
        <w:rPr>
          <w:i/>
        </w:rPr>
        <w:t>MAIN</w:t>
      </w:r>
      <w:r>
        <w:t xml:space="preserve">.  After integrating the current state of </w:t>
      </w:r>
      <w:r w:rsidRPr="00D82006">
        <w:rPr>
          <w:i/>
        </w:rPr>
        <w:t>MAIN</w:t>
      </w:r>
      <w:r>
        <w:t xml:space="preserve"> and </w:t>
      </w:r>
      <w:r w:rsidRPr="00D82006">
        <w:rPr>
          <w:i/>
        </w:rPr>
        <w:t>REL2.1</w:t>
      </w:r>
      <w:r>
        <w:t xml:space="preserve"> to streams, running </w:t>
      </w:r>
      <w:r w:rsidR="00D82006">
        <w:rPr>
          <w:rFonts w:ascii="Courier New" w:hAnsi="Courier New" w:cs="Courier New"/>
          <w:sz w:val="22"/>
        </w:rPr>
        <w:t xml:space="preserve">p4 </w:t>
      </w:r>
      <w:proofErr w:type="spellStart"/>
      <w:r w:rsidR="00D82006">
        <w:rPr>
          <w:rFonts w:ascii="Courier New" w:hAnsi="Courier New" w:cs="Courier New"/>
          <w:sz w:val="22"/>
        </w:rPr>
        <w:t>integ</w:t>
      </w:r>
      <w:proofErr w:type="spellEnd"/>
      <w:r w:rsidR="00D82006">
        <w:rPr>
          <w:rFonts w:ascii="Courier New" w:hAnsi="Courier New" w:cs="Courier New"/>
          <w:sz w:val="22"/>
        </w:rPr>
        <w:t xml:space="preserve"> </w:t>
      </w:r>
      <w:r w:rsidRPr="00D82006">
        <w:rPr>
          <w:rFonts w:ascii="Courier New" w:hAnsi="Courier New" w:cs="Courier New"/>
          <w:sz w:val="22"/>
        </w:rPr>
        <w:t>-S //jam/rel2.1</w:t>
      </w:r>
      <w:r>
        <w:t xml:space="preserve"> will also show that pending bug fix.</w:t>
      </w:r>
    </w:p>
    <w:p w14:paraId="1FA265C5" w14:textId="467076DE" w:rsidR="00BA2BC7" w:rsidRPr="00182F58" w:rsidRDefault="00BA2BC7" w:rsidP="00182F58">
      <w:r>
        <w:t>In cases with more complex merge history, it would be wise to preview any merge operations immediately after moving to streams, to ensure that the results are as expected.</w:t>
      </w:r>
    </w:p>
    <w:p w14:paraId="534A1010" w14:textId="37229E47" w:rsidR="00E825E4" w:rsidRDefault="00E825E4" w:rsidP="00E825E4">
      <w:pPr>
        <w:pStyle w:val="Heading1"/>
      </w:pPr>
      <w:bookmarkStart w:id="10" w:name="_Toc420938665"/>
      <w:r>
        <w:t>Impact on Users</w:t>
      </w:r>
      <w:bookmarkEnd w:id="10"/>
    </w:p>
    <w:p w14:paraId="5B571738" w14:textId="6AE67498" w:rsidR="00E825E4" w:rsidRDefault="006D4E31" w:rsidP="00E825E4">
      <w:r>
        <w:t>Using streams will be easy and straightforward for most users.  However, using streams is a change for those used to classic Perforce branching.  Training and documentation should be provided in advance.</w:t>
      </w:r>
    </w:p>
    <w:p w14:paraId="772EDC15" w14:textId="40862856" w:rsidR="0086138F" w:rsidRDefault="0086138F" w:rsidP="00E825E4">
      <w:r>
        <w:t>Of particular interest will be the new, simplified workflow that streams supports, and the related commands or GUI functions.</w:t>
      </w:r>
      <w:r w:rsidR="008C29AF">
        <w:t xml:space="preserve">  For example:</w:t>
      </w:r>
    </w:p>
    <w:p w14:paraId="635EA253" w14:textId="533B1250" w:rsidR="008C29AF" w:rsidRDefault="008C29AF" w:rsidP="008C29AF">
      <w:pPr>
        <w:pStyle w:val="ListParagraph"/>
        <w:numPr>
          <w:ilvl w:val="0"/>
          <w:numId w:val="11"/>
        </w:numPr>
      </w:pPr>
      <w:r>
        <w:t>Simplified workspace creation and management</w:t>
      </w:r>
    </w:p>
    <w:p w14:paraId="37E12451" w14:textId="1C3A6D91" w:rsidR="008C29AF" w:rsidRDefault="008C29AF" w:rsidP="008C29AF">
      <w:pPr>
        <w:pStyle w:val="ListParagraph"/>
        <w:numPr>
          <w:ilvl w:val="0"/>
          <w:numId w:val="11"/>
        </w:numPr>
      </w:pPr>
      <w:r>
        <w:t>Stream (branch) creation</w:t>
      </w:r>
    </w:p>
    <w:p w14:paraId="339A6930" w14:textId="2F275189" w:rsidR="008C29AF" w:rsidRDefault="008C29AF" w:rsidP="008C29AF">
      <w:pPr>
        <w:pStyle w:val="ListParagraph"/>
        <w:numPr>
          <w:ilvl w:val="0"/>
          <w:numId w:val="11"/>
        </w:numPr>
      </w:pPr>
      <w:r>
        <w:t xml:space="preserve">The merge down/copy up paradigm (supported by the </w:t>
      </w:r>
      <w:r>
        <w:rPr>
          <w:i/>
        </w:rPr>
        <w:t>merge</w:t>
      </w:r>
      <w:r>
        <w:t xml:space="preserve"> and </w:t>
      </w:r>
      <w:r>
        <w:rPr>
          <w:i/>
        </w:rPr>
        <w:t>copy</w:t>
      </w:r>
      <w:r>
        <w:t xml:space="preserve"> commands)</w:t>
      </w:r>
    </w:p>
    <w:p w14:paraId="2E7A915C" w14:textId="7004192D" w:rsidR="008C29AF" w:rsidRDefault="00981F25" w:rsidP="008C29AF">
      <w:pPr>
        <w:pStyle w:val="ListParagraph"/>
        <w:numPr>
          <w:ilvl w:val="0"/>
          <w:numId w:val="11"/>
        </w:numPr>
      </w:pPr>
      <w:r>
        <w:t>Stream view management</w:t>
      </w:r>
      <w:r w:rsidR="00F56EB2">
        <w:t xml:space="preserve"> </w:t>
      </w:r>
    </w:p>
    <w:p w14:paraId="6846CD41" w14:textId="7F3D24D4" w:rsidR="00F56EB2" w:rsidRDefault="00F56EB2" w:rsidP="008C29AF">
      <w:pPr>
        <w:pStyle w:val="ListParagraph"/>
        <w:numPr>
          <w:ilvl w:val="0"/>
          <w:numId w:val="11"/>
        </w:numPr>
      </w:pPr>
      <w:r>
        <w:t>In-place branching (fast workspace switching)</w:t>
      </w:r>
    </w:p>
    <w:p w14:paraId="76BB48F4" w14:textId="3BE926C9" w:rsidR="00CC0A36" w:rsidRDefault="006710EB" w:rsidP="00CC0A36">
      <w:r>
        <w:t>Aside from the new workflow and commands</w:t>
      </w:r>
      <w:r w:rsidR="00CC0A36">
        <w:t>, the decision to star</w:t>
      </w:r>
      <w:r>
        <w:t>t working in streams will have other</w:t>
      </w:r>
      <w:r w:rsidR="00CC0A36">
        <w:t xml:space="preserve"> direct impact</w:t>
      </w:r>
      <w:r>
        <w:t>s on the users</w:t>
      </w:r>
      <w:r w:rsidR="00CC0A36">
        <w:t>.  They will need new workspaces</w:t>
      </w:r>
      <w:r>
        <w:t>, and other tools and scripts may need to be updated accordingly.  They will</w:t>
      </w:r>
      <w:r w:rsidR="002D5428">
        <w:t xml:space="preserve"> also</w:t>
      </w:r>
      <w:r>
        <w:t xml:space="preserve"> need to understand the new directory location and stream structure.</w:t>
      </w:r>
    </w:p>
    <w:p w14:paraId="36987F80" w14:textId="77777777" w:rsidR="001761F2" w:rsidRDefault="001761F2" w:rsidP="00CC0A36"/>
    <w:p w14:paraId="7A75EF0D" w14:textId="67574815" w:rsidR="002E5E3C" w:rsidRDefault="002E5E3C" w:rsidP="002E5E3C">
      <w:pPr>
        <w:pStyle w:val="Heading1"/>
      </w:pPr>
      <w:bookmarkStart w:id="11" w:name="_Toc420938666"/>
      <w:r>
        <w:lastRenderedPageBreak/>
        <w:t>Impact on Release</w:t>
      </w:r>
      <w:r w:rsidR="001761F2">
        <w:t xml:space="preserve"> and Project</w:t>
      </w:r>
      <w:r>
        <w:t xml:space="preserve"> Management</w:t>
      </w:r>
      <w:r w:rsidR="007122B1">
        <w:t>: When and Who to Move</w:t>
      </w:r>
      <w:bookmarkEnd w:id="11"/>
    </w:p>
    <w:p w14:paraId="49721789" w14:textId="30A94E34" w:rsidR="00721672" w:rsidRDefault="002E5E3C" w:rsidP="002E5E3C">
      <w:r>
        <w:t>Streams will simplify many release management activities.  The flow of change is guided by the streams framework, and the stream view allows for dependency management and code re-use.</w:t>
      </w:r>
      <w:r w:rsidR="0083605E">
        <w:t xml:space="preserve">  </w:t>
      </w:r>
      <w:r w:rsidR="00721672">
        <w:t>Build and release scripts and tools will need to be updated to take advantage of these new features.</w:t>
      </w:r>
    </w:p>
    <w:p w14:paraId="6A29EAB1" w14:textId="62E73566" w:rsidR="0083605E" w:rsidRDefault="0083605E" w:rsidP="002E5E3C">
      <w:r>
        <w:t>If the previous branching model was well laid out, with good supporting scripts and tools, then the overall workflow will feel familiar.  An inefficient branch and release model will become more visible in the streams framework; users will find themselves working outside of the expected guidelines frequently.  Moving to streams is thus a good opportunity to identify and fix any problems in the legacy model.</w:t>
      </w:r>
    </w:p>
    <w:p w14:paraId="7398A8BC" w14:textId="3AD22A6E" w:rsidR="00E05126" w:rsidRDefault="001761F2" w:rsidP="002E5E3C">
      <w:r>
        <w:t>Another important choice is how</w:t>
      </w:r>
      <w:r w:rsidR="00733520">
        <w:t xml:space="preserve"> many teams to move over, and when they move</w:t>
      </w:r>
      <w:r>
        <w:t>.  Moving over the entire organization to streams at once simplifies some of the planning, since legacy tools and processes could be retired.  However, that would require very careful planning and manageme</w:t>
      </w:r>
      <w:r w:rsidR="0010593E">
        <w:t xml:space="preserve">nt.  </w:t>
      </w:r>
    </w:p>
    <w:p w14:paraId="5F6A7E71" w14:textId="72AE5155" w:rsidR="001761F2" w:rsidRDefault="0010593E" w:rsidP="002E5E3C">
      <w:r>
        <w:t>Moving over a pilot team</w:t>
      </w:r>
      <w:r w:rsidR="001761F2">
        <w:t>, and then moving over additional teams incrementally, allows more time for new processes and tools to be fleshed out.</w:t>
      </w:r>
      <w:r w:rsidR="00E05126">
        <w:t xml:space="preserve">  If there are strong dependencies between the work done by different teams, additional work will be required so that the team using classic Perforce can still collaborate with the team using streams, and vice versa.  The migration schedule for various teams will thus depend greatly on the level of collaboration, schedule of releases and other important milestones, and the ability of each team to adapt to new processes.</w:t>
      </w:r>
    </w:p>
    <w:p w14:paraId="75C4233D" w14:textId="54A209B1" w:rsidR="00F55ACF" w:rsidRPr="002E5E3C" w:rsidRDefault="00F55ACF" w:rsidP="002E5E3C">
      <w:r>
        <w:t xml:space="preserve">In the course of planning, you may find that some teams should not move to streams.  For example, teams that simply use Perforce as a document repository, with little or no branching and parallel work, would not benefit much from the streams workflow.  Other teams may already have a comprehensive set of scripts and tools to support their </w:t>
      </w:r>
      <w:r w:rsidR="00B5442B">
        <w:t xml:space="preserve">unique </w:t>
      </w:r>
      <w:r>
        <w:t>development process, in which case moving to streams may prove disruptive.</w:t>
      </w:r>
      <w:r w:rsidR="005349C6">
        <w:t xml:space="preserve">  Streams provides a built-in workflow based on observed best practices; if your current needs are well met without streams, moving to streams is not necessary.</w:t>
      </w:r>
    </w:p>
    <w:p w14:paraId="37A96099" w14:textId="1D50B0E8" w:rsidR="00A8055D" w:rsidRDefault="00642320" w:rsidP="00A8055D">
      <w:pPr>
        <w:pStyle w:val="Heading1"/>
      </w:pPr>
      <w:bookmarkStart w:id="12" w:name="_Toc420938667"/>
      <w:r>
        <w:t>Impact on Other Tools</w:t>
      </w:r>
      <w:bookmarkEnd w:id="12"/>
    </w:p>
    <w:p w14:paraId="59F4BF03" w14:textId="049A709F" w:rsidR="00642320" w:rsidRDefault="00835058" w:rsidP="00642320">
      <w:r>
        <w:t>Other</w:t>
      </w:r>
      <w:r w:rsidR="007D54FB">
        <w:t xml:space="preserve"> application lifecycle management</w:t>
      </w:r>
      <w:r>
        <w:t xml:space="preserve"> </w:t>
      </w:r>
      <w:r w:rsidR="007D54FB">
        <w:t>(</w:t>
      </w:r>
      <w:r>
        <w:t>ALM</w:t>
      </w:r>
      <w:r w:rsidR="007D54FB">
        <w:t>)</w:t>
      </w:r>
      <w:r>
        <w:t xml:space="preserve"> tools interact heavily with Perforce.  Code review tools, defect trackers, and continuous integration (CI) engines all interface with Perforce to some degree.  Using </w:t>
      </w:r>
      <w:r w:rsidR="002C699B">
        <w:t>s</w:t>
      </w:r>
      <w:r>
        <w:t>treams will impact these tools, and that impact must be analyzed and understood in advance.</w:t>
      </w:r>
    </w:p>
    <w:p w14:paraId="6183DF46" w14:textId="77F87748" w:rsidR="0075339A" w:rsidRDefault="0075339A" w:rsidP="0075339A">
      <w:r>
        <w:t xml:space="preserve">Every tool that relies on knowing and understanding the </w:t>
      </w:r>
      <w:r w:rsidR="005606E7" w:rsidRPr="005606E7">
        <w:t>product</w:t>
      </w:r>
      <w:r>
        <w:t xml:space="preserve"> directory layout needs to change.  Of course streams are in a different location, but the directory structure is now flat; tools and scripts cannot rely on the directory conventions </w:t>
      </w:r>
      <w:r w:rsidR="00797557">
        <w:t>that used to convey structural context</w:t>
      </w:r>
      <w:r>
        <w:t xml:space="preserve">. </w:t>
      </w:r>
      <w:r w:rsidR="00797557">
        <w:t xml:space="preserve">Streams capture the </w:t>
      </w:r>
      <w:r w:rsidR="00C44674">
        <w:t>same information in other ways, so the tools that rely on this information must change.</w:t>
      </w:r>
    </w:p>
    <w:p w14:paraId="52D9C2FD" w14:textId="1715A586" w:rsidR="007413B6" w:rsidRDefault="007413B6" w:rsidP="007413B6">
      <w:pPr>
        <w:pStyle w:val="Heading1"/>
      </w:pPr>
      <w:bookmarkStart w:id="13" w:name="_Toc420938668"/>
      <w:r>
        <w:lastRenderedPageBreak/>
        <w:t>Impact on Administration</w:t>
      </w:r>
      <w:bookmarkEnd w:id="13"/>
    </w:p>
    <w:p w14:paraId="071A4D57" w14:textId="347BD1E2" w:rsidR="007413B6" w:rsidRDefault="007413B6" w:rsidP="007413B6">
      <w:r>
        <w:t>Using streams will most likely require the creation and use of more depots (one per product) than before.  Creating these depots and setting the appropriate permissions will be an administrative task.</w:t>
      </w:r>
    </w:p>
    <w:p w14:paraId="55CFA6EA" w14:textId="4C70CD5D" w:rsidR="00DE091A" w:rsidRDefault="00DE091A" w:rsidP="007413B6">
      <w:r>
        <w:t>Using streams requires a 2011.1</w:t>
      </w:r>
      <w:r w:rsidR="00C5450A">
        <w:t xml:space="preserve"> or later</w:t>
      </w:r>
      <w:r>
        <w:t xml:space="preserve"> Perforce server and streams-enabled clients.</w:t>
      </w:r>
      <w:r w:rsidR="00C16BC3">
        <w:t xml:space="preserve">  Administrators will need to</w:t>
      </w:r>
      <w:r>
        <w:t xml:space="preserve"> manage a server upgrade and make sure that all affected users have appropriate client software.</w:t>
      </w:r>
    </w:p>
    <w:p w14:paraId="353C17B3" w14:textId="2AF2E7BB" w:rsidR="0020372B" w:rsidRDefault="0020372B" w:rsidP="0020372B">
      <w:pPr>
        <w:pStyle w:val="Heading1"/>
      </w:pPr>
      <w:bookmarkStart w:id="14" w:name="_Toc420938669"/>
      <w:r>
        <w:t>Conclusion</w:t>
      </w:r>
      <w:bookmarkEnd w:id="14"/>
    </w:p>
    <w:p w14:paraId="5D65F19C" w14:textId="60D54C3D" w:rsidR="0020372B" w:rsidRDefault="0020372B" w:rsidP="0020372B">
      <w:r>
        <w:t>This document detail</w:t>
      </w:r>
      <w:r w:rsidR="00C5450A">
        <w:t>s</w:t>
      </w:r>
      <w:r>
        <w:t>, at a very high level, some of the considerations involved when moving existing users and projects to Perforce streams.  The key to any process transition is planning and preparation.  Moving to streams is no exception, particularly if you want to realize the potential productivity gains.</w:t>
      </w:r>
    </w:p>
    <w:p w14:paraId="42E0CD1D" w14:textId="2C85E6F6" w:rsidR="0020372B" w:rsidRDefault="0020372B" w:rsidP="0020372B">
      <w:r>
        <w:t xml:space="preserve">For further information or assistance, please contact Perforce Technical Support or </w:t>
      </w:r>
      <w:r w:rsidR="00C5450A">
        <w:t xml:space="preserve">Perforce </w:t>
      </w:r>
      <w:r>
        <w:t>Consulting.</w:t>
      </w:r>
    </w:p>
    <w:p w14:paraId="4529A41B" w14:textId="5B03DBDA" w:rsidR="0020372B" w:rsidRDefault="0020372B" w:rsidP="0020372B">
      <w:pPr>
        <w:pStyle w:val="Heading1"/>
      </w:pPr>
      <w:bookmarkStart w:id="15" w:name="_Toc420938670"/>
      <w:r>
        <w:t>Resources</w:t>
      </w:r>
      <w:bookmarkEnd w:id="15"/>
    </w:p>
    <w:tbl>
      <w:tblPr>
        <w:tblStyle w:val="LightShading-Accent1"/>
        <w:tblW w:w="0" w:type="auto"/>
        <w:tblLook w:val="0480" w:firstRow="0" w:lastRow="0" w:firstColumn="1" w:lastColumn="0" w:noHBand="0" w:noVBand="1"/>
      </w:tblPr>
      <w:tblGrid>
        <w:gridCol w:w="3680"/>
        <w:gridCol w:w="5176"/>
      </w:tblGrid>
      <w:tr w:rsidR="001062C2" w:rsidRPr="001062C2" w14:paraId="58BA7363" w14:textId="77777777" w:rsidTr="00ED0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14:paraId="72DC1428" w14:textId="77777777" w:rsidR="001062C2" w:rsidRPr="001062C2" w:rsidRDefault="001062C2" w:rsidP="002B13AD">
            <w:r w:rsidRPr="001062C2">
              <w:t>Perforce Technical Support</w:t>
            </w:r>
          </w:p>
        </w:tc>
        <w:tc>
          <w:tcPr>
            <w:tcW w:w="5176" w:type="dxa"/>
          </w:tcPr>
          <w:p w14:paraId="7FFE456D" w14:textId="5B53CB89" w:rsidR="001062C2" w:rsidRPr="001062C2" w:rsidRDefault="00496BF4" w:rsidP="002B13AD">
            <w:pPr>
              <w:cnfStyle w:val="000000100000" w:firstRow="0" w:lastRow="0" w:firstColumn="0" w:lastColumn="0" w:oddVBand="0" w:evenVBand="0" w:oddHBand="1" w:evenHBand="0" w:firstRowFirstColumn="0" w:firstRowLastColumn="0" w:lastRowFirstColumn="0" w:lastRowLastColumn="0"/>
            </w:pPr>
            <w:hyperlink r:id="rId26" w:history="1">
              <w:r w:rsidR="001062C2" w:rsidRPr="001062C2">
                <w:rPr>
                  <w:rStyle w:val="Hyperlink"/>
                </w:rPr>
                <w:t>support@perforce.com</w:t>
              </w:r>
            </w:hyperlink>
          </w:p>
        </w:tc>
      </w:tr>
      <w:tr w:rsidR="001062C2" w:rsidRPr="001062C2" w14:paraId="21737190" w14:textId="77777777" w:rsidTr="00ED0A8E">
        <w:tc>
          <w:tcPr>
            <w:cnfStyle w:val="001000000000" w:firstRow="0" w:lastRow="0" w:firstColumn="1" w:lastColumn="0" w:oddVBand="0" w:evenVBand="0" w:oddHBand="0" w:evenHBand="0" w:firstRowFirstColumn="0" w:firstRowLastColumn="0" w:lastRowFirstColumn="0" w:lastRowLastColumn="0"/>
            <w:tcW w:w="3680" w:type="dxa"/>
          </w:tcPr>
          <w:p w14:paraId="03E9827F" w14:textId="77777777" w:rsidR="001062C2" w:rsidRPr="001062C2" w:rsidRDefault="001062C2" w:rsidP="002B13AD">
            <w:r w:rsidRPr="001062C2">
              <w:t>Perforce Consulting</w:t>
            </w:r>
          </w:p>
        </w:tc>
        <w:tc>
          <w:tcPr>
            <w:tcW w:w="5176" w:type="dxa"/>
          </w:tcPr>
          <w:p w14:paraId="303FFA56" w14:textId="38B42734" w:rsidR="001062C2" w:rsidRPr="001062C2" w:rsidRDefault="00496BF4" w:rsidP="002B13AD">
            <w:pPr>
              <w:cnfStyle w:val="000000000000" w:firstRow="0" w:lastRow="0" w:firstColumn="0" w:lastColumn="0" w:oddVBand="0" w:evenVBand="0" w:oddHBand="0" w:evenHBand="0" w:firstRowFirstColumn="0" w:firstRowLastColumn="0" w:lastRowFirstColumn="0" w:lastRowLastColumn="0"/>
            </w:pPr>
            <w:hyperlink r:id="rId27" w:history="1">
              <w:r w:rsidR="001062C2" w:rsidRPr="001062C2">
                <w:rPr>
                  <w:rStyle w:val="Hyperlink"/>
                </w:rPr>
                <w:t>consulting@perforce.com</w:t>
              </w:r>
            </w:hyperlink>
          </w:p>
        </w:tc>
      </w:tr>
      <w:tr w:rsidR="00C8380B" w:rsidRPr="001062C2" w14:paraId="0B510909" w14:textId="77777777" w:rsidTr="00ED0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14:paraId="72CE75D7" w14:textId="35F05AB9" w:rsidR="00C8380B" w:rsidRPr="001062C2" w:rsidRDefault="003F6690" w:rsidP="002B13AD">
            <w:r>
              <w:t>Perforce Directory Standard</w:t>
            </w:r>
          </w:p>
        </w:tc>
        <w:tc>
          <w:tcPr>
            <w:tcW w:w="5176" w:type="dxa"/>
          </w:tcPr>
          <w:p w14:paraId="758BB2A3" w14:textId="573561A8" w:rsidR="00C8380B" w:rsidRPr="001062C2" w:rsidRDefault="00496BF4" w:rsidP="002B13AD">
            <w:pPr>
              <w:cnfStyle w:val="000000100000" w:firstRow="0" w:lastRow="0" w:firstColumn="0" w:lastColumn="0" w:oddVBand="0" w:evenVBand="0" w:oddHBand="1" w:evenHBand="0" w:firstRowFirstColumn="0" w:firstRowLastColumn="0" w:lastRowFirstColumn="0" w:lastRowLastColumn="0"/>
            </w:pPr>
            <w:hyperlink r:id="rId28" w:history="1">
              <w:r w:rsidR="003F6690" w:rsidRPr="003F6690">
                <w:rPr>
                  <w:rStyle w:val="Hyperlink"/>
                </w:rPr>
                <w:t>http://www.perforce.com/blog/100607/perforce-directory-standard-pds</w:t>
              </w:r>
            </w:hyperlink>
          </w:p>
        </w:tc>
      </w:tr>
      <w:tr w:rsidR="001062C2" w:rsidRPr="00815E33" w14:paraId="1C12FF1F" w14:textId="77777777" w:rsidTr="00ED0A8E">
        <w:tc>
          <w:tcPr>
            <w:cnfStyle w:val="001000000000" w:firstRow="0" w:lastRow="0" w:firstColumn="1" w:lastColumn="0" w:oddVBand="0" w:evenVBand="0" w:oddHBand="0" w:evenHBand="0" w:firstRowFirstColumn="0" w:firstRowLastColumn="0" w:lastRowFirstColumn="0" w:lastRowLastColumn="0"/>
            <w:tcW w:w="3680" w:type="dxa"/>
          </w:tcPr>
          <w:p w14:paraId="64D85D41" w14:textId="3BFB0846" w:rsidR="001062C2" w:rsidRPr="001062C2" w:rsidRDefault="001062C2" w:rsidP="002B13AD">
            <w:r w:rsidRPr="001062C2">
              <w:t>Introduc</w:t>
            </w:r>
            <w:r w:rsidR="003F6690">
              <w:t>ing</w:t>
            </w:r>
            <w:r w:rsidRPr="001062C2">
              <w:t xml:space="preserve"> to Streams</w:t>
            </w:r>
          </w:p>
        </w:tc>
        <w:tc>
          <w:tcPr>
            <w:tcW w:w="5176" w:type="dxa"/>
          </w:tcPr>
          <w:p w14:paraId="5B7E6C71" w14:textId="0590A3AC" w:rsidR="001062C2" w:rsidRPr="00815E33" w:rsidRDefault="00496BF4" w:rsidP="002B13AD">
            <w:pPr>
              <w:cnfStyle w:val="000000000000" w:firstRow="0" w:lastRow="0" w:firstColumn="0" w:lastColumn="0" w:oddVBand="0" w:evenVBand="0" w:oddHBand="0" w:evenHBand="0" w:firstRowFirstColumn="0" w:firstRowLastColumn="0" w:lastRowFirstColumn="0" w:lastRowLastColumn="0"/>
            </w:pPr>
            <w:hyperlink r:id="rId29" w:history="1">
              <w:r w:rsidR="003F6690" w:rsidRPr="003F6690">
                <w:rPr>
                  <w:rStyle w:val="Hyperlink"/>
                </w:rPr>
                <w:t>http://www.perforce.com/blog/110308/introducing-perforce-streams</w:t>
              </w:r>
            </w:hyperlink>
          </w:p>
        </w:tc>
      </w:tr>
      <w:tr w:rsidR="001062C2" w:rsidRPr="00815E33" w14:paraId="12E3B65D" w14:textId="77777777" w:rsidTr="00ED0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14:paraId="22F2416E" w14:textId="44D7C0D0" w:rsidR="001062C2" w:rsidRPr="001062C2" w:rsidRDefault="001062C2" w:rsidP="002B13AD">
            <w:r>
              <w:t>High level stream overview</w:t>
            </w:r>
          </w:p>
        </w:tc>
        <w:tc>
          <w:tcPr>
            <w:tcW w:w="5176" w:type="dxa"/>
          </w:tcPr>
          <w:p w14:paraId="42C4CC70" w14:textId="398B53CB" w:rsidR="001062C2" w:rsidRPr="001062C2" w:rsidRDefault="00496BF4" w:rsidP="002B13AD">
            <w:pPr>
              <w:cnfStyle w:val="000000100000" w:firstRow="0" w:lastRow="0" w:firstColumn="0" w:lastColumn="0" w:oddVBand="0" w:evenVBand="0" w:oddHBand="1" w:evenHBand="0" w:firstRowFirstColumn="0" w:firstRowLastColumn="0" w:lastRowFirstColumn="0" w:lastRowLastColumn="0"/>
            </w:pPr>
            <w:hyperlink r:id="rId30" w:history="1">
              <w:r w:rsidR="00F66718" w:rsidRPr="00F66718">
                <w:rPr>
                  <w:rStyle w:val="Hyperlink"/>
                </w:rPr>
                <w:t>http://www.perforce.com/blog/110317/streams-big-picture</w:t>
              </w:r>
            </w:hyperlink>
          </w:p>
        </w:tc>
      </w:tr>
      <w:tr w:rsidR="001062C2" w:rsidRPr="00815E33" w14:paraId="75446140" w14:textId="77777777" w:rsidTr="00ED0A8E">
        <w:tc>
          <w:tcPr>
            <w:cnfStyle w:val="001000000000" w:firstRow="0" w:lastRow="0" w:firstColumn="1" w:lastColumn="0" w:oddVBand="0" w:evenVBand="0" w:oddHBand="0" w:evenHBand="0" w:firstRowFirstColumn="0" w:firstRowLastColumn="0" w:lastRowFirstColumn="0" w:lastRowLastColumn="0"/>
            <w:tcW w:w="3680" w:type="dxa"/>
          </w:tcPr>
          <w:p w14:paraId="5A7EB279" w14:textId="1FEDB9BD" w:rsidR="001062C2" w:rsidRDefault="001062C2" w:rsidP="002B13AD">
            <w:r>
              <w:t>Stream tutorial</w:t>
            </w:r>
          </w:p>
        </w:tc>
        <w:tc>
          <w:tcPr>
            <w:tcW w:w="5176" w:type="dxa"/>
          </w:tcPr>
          <w:p w14:paraId="4991B11C" w14:textId="1DB021B4" w:rsidR="001062C2" w:rsidRDefault="00496BF4" w:rsidP="002B13AD">
            <w:pPr>
              <w:cnfStyle w:val="000000000000" w:firstRow="0" w:lastRow="0" w:firstColumn="0" w:lastColumn="0" w:oddVBand="0" w:evenVBand="0" w:oddHBand="0" w:evenHBand="0" w:firstRowFirstColumn="0" w:firstRowLastColumn="0" w:lastRowFirstColumn="0" w:lastRowLastColumn="0"/>
            </w:pPr>
            <w:hyperlink r:id="rId31" w:history="1">
              <w:r w:rsidR="00ED0A8E" w:rsidRPr="00ED0A8E">
                <w:rPr>
                  <w:rStyle w:val="Hyperlink"/>
                </w:rPr>
                <w:t>http://www.perforce.com/blog/110324/streams-tiny-tutorial</w:t>
              </w:r>
            </w:hyperlink>
          </w:p>
        </w:tc>
      </w:tr>
      <w:tr w:rsidR="001062C2" w:rsidRPr="00815E33" w14:paraId="5168A2C8" w14:textId="77777777" w:rsidTr="00ED0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14:paraId="2BA2F3FA" w14:textId="453023C8" w:rsidR="001062C2" w:rsidRDefault="001062C2" w:rsidP="002B13AD">
            <w:r>
              <w:t>Streams and the flow of change</w:t>
            </w:r>
          </w:p>
        </w:tc>
        <w:tc>
          <w:tcPr>
            <w:tcW w:w="5176" w:type="dxa"/>
          </w:tcPr>
          <w:p w14:paraId="25769616" w14:textId="62F44360" w:rsidR="001062C2" w:rsidRDefault="00496BF4" w:rsidP="002B13AD">
            <w:pPr>
              <w:cnfStyle w:val="000000100000" w:firstRow="0" w:lastRow="0" w:firstColumn="0" w:lastColumn="0" w:oddVBand="0" w:evenVBand="0" w:oddHBand="1" w:evenHBand="0" w:firstRowFirstColumn="0" w:firstRowLastColumn="0" w:lastRowFirstColumn="0" w:lastRowLastColumn="0"/>
            </w:pPr>
            <w:hyperlink r:id="rId32" w:history="1">
              <w:r w:rsidR="00F66718" w:rsidRPr="00F66718">
                <w:rPr>
                  <w:rStyle w:val="Hyperlink"/>
                </w:rPr>
                <w:t>http://www.perforce.com/blog/110419/streams-flow-change</w:t>
              </w:r>
            </w:hyperlink>
          </w:p>
        </w:tc>
      </w:tr>
      <w:tr w:rsidR="001062C2" w:rsidRPr="00815E33" w14:paraId="287E01A0" w14:textId="77777777" w:rsidTr="00ED0A8E">
        <w:tc>
          <w:tcPr>
            <w:cnfStyle w:val="001000000000" w:firstRow="0" w:lastRow="0" w:firstColumn="1" w:lastColumn="0" w:oddVBand="0" w:evenVBand="0" w:oddHBand="0" w:evenHBand="0" w:firstRowFirstColumn="0" w:firstRowLastColumn="0" w:lastRowFirstColumn="0" w:lastRowLastColumn="0"/>
            <w:tcW w:w="3680" w:type="dxa"/>
          </w:tcPr>
          <w:p w14:paraId="62E4B8F6" w14:textId="05110F66" w:rsidR="001062C2" w:rsidRDefault="001062C2" w:rsidP="002B13AD">
            <w:r>
              <w:t>Stream views explained</w:t>
            </w:r>
          </w:p>
        </w:tc>
        <w:tc>
          <w:tcPr>
            <w:tcW w:w="5176" w:type="dxa"/>
          </w:tcPr>
          <w:p w14:paraId="7B989AF7" w14:textId="02FA11B5" w:rsidR="001062C2" w:rsidRDefault="00496BF4" w:rsidP="002B13AD">
            <w:pPr>
              <w:cnfStyle w:val="000000000000" w:firstRow="0" w:lastRow="0" w:firstColumn="0" w:lastColumn="0" w:oddVBand="0" w:evenVBand="0" w:oddHBand="0" w:evenHBand="0" w:firstRowFirstColumn="0" w:firstRowLastColumn="0" w:lastRowFirstColumn="0" w:lastRowLastColumn="0"/>
            </w:pPr>
            <w:hyperlink r:id="rId33" w:history="1">
              <w:r w:rsidR="00ED0A8E" w:rsidRPr="00ED0A8E">
                <w:rPr>
                  <w:rStyle w:val="Hyperlink"/>
                </w:rPr>
                <w:t>http://www.perforce.com/blog/110517/streams-taking-you-out-views</w:t>
              </w:r>
            </w:hyperlink>
          </w:p>
        </w:tc>
      </w:tr>
      <w:tr w:rsidR="001062C2" w:rsidRPr="00815E33" w14:paraId="2AD9FCC4" w14:textId="77777777" w:rsidTr="00ED0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14:paraId="12B6455E" w14:textId="07C2A3C7" w:rsidR="001062C2" w:rsidRDefault="001062C2" w:rsidP="001062C2">
            <w:r>
              <w:t>Streams applied</w:t>
            </w:r>
          </w:p>
        </w:tc>
        <w:tc>
          <w:tcPr>
            <w:tcW w:w="5176" w:type="dxa"/>
          </w:tcPr>
          <w:p w14:paraId="758FDB38" w14:textId="3A9D34B0" w:rsidR="001062C2" w:rsidRDefault="00496BF4" w:rsidP="002B13AD">
            <w:pPr>
              <w:cnfStyle w:val="000000100000" w:firstRow="0" w:lastRow="0" w:firstColumn="0" w:lastColumn="0" w:oddVBand="0" w:evenVBand="0" w:oddHBand="1" w:evenHBand="0" w:firstRowFirstColumn="0" w:firstRowLastColumn="0" w:lastRowFirstColumn="0" w:lastRowLastColumn="0"/>
            </w:pPr>
            <w:hyperlink r:id="rId34" w:history="1">
              <w:r w:rsidR="00ED0A8E" w:rsidRPr="00ED0A8E">
                <w:rPr>
                  <w:rStyle w:val="Hyperlink"/>
                </w:rPr>
                <w:t>http://www.perforce.com/blog/110526/streams-applied-mainline-development</w:t>
              </w:r>
            </w:hyperlink>
          </w:p>
        </w:tc>
      </w:tr>
    </w:tbl>
    <w:p w14:paraId="44F8672E" w14:textId="317F11D6" w:rsidR="001062C2" w:rsidRPr="00815E33" w:rsidRDefault="001062C2" w:rsidP="001062C2"/>
    <w:sectPr w:rsidR="001062C2" w:rsidRPr="00815E33" w:rsidSect="00A8055D">
      <w:headerReference w:type="even" r:id="rId35"/>
      <w:headerReference w:type="default" r:id="rId36"/>
      <w:footerReference w:type="default" r:id="rId37"/>
      <w:headerReference w:type="first" r:id="rId3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4C83D" w14:textId="77777777" w:rsidR="003F6690" w:rsidRDefault="003F6690">
      <w:r>
        <w:separator/>
      </w:r>
    </w:p>
  </w:endnote>
  <w:endnote w:type="continuationSeparator" w:id="0">
    <w:p w14:paraId="0DFFC208" w14:textId="77777777" w:rsidR="003F6690" w:rsidRDefault="003F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3B832" w14:textId="05B3AA07" w:rsidR="003F6690" w:rsidRDefault="003F6690" w:rsidP="009B7F8B">
    <w:pPr>
      <w:pStyle w:val="Footer"/>
      <w:jc w:val="center"/>
    </w:pPr>
    <w:r>
      <w:t>Document Id: StreamsMigrationGuide.docx v1.</w:t>
    </w:r>
    <w:r w:rsidR="004568F4">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77E4C" w14:textId="723FCDDF" w:rsidR="003F6690" w:rsidRDefault="003F6690">
    <w:pPr>
      <w:pStyle w:val="Footer"/>
      <w:rPr>
        <w:rStyle w:val="PageNumber"/>
      </w:rPr>
    </w:pPr>
    <w:r>
      <w:rPr>
        <w:sz w:val="22"/>
        <w:szCs w:val="22"/>
      </w:rPr>
      <w:t>Copyright © 201</w:t>
    </w:r>
    <w:r w:rsidR="00320EFF">
      <w:rPr>
        <w:sz w:val="22"/>
        <w:szCs w:val="22"/>
      </w:rPr>
      <w:t>5</w:t>
    </w:r>
    <w:r>
      <w:rPr>
        <w:sz w:val="22"/>
        <w:szCs w:val="22"/>
      </w:rPr>
      <w:t xml:space="preserve"> Perforce Software, Inc.  All rights reserved.</w:t>
    </w:r>
    <w:r w:rsidRPr="00870101">
      <w:rPr>
        <w:sz w:val="22"/>
        <w:szCs w:val="22"/>
      </w:rPr>
      <w:tab/>
    </w:r>
    <w:r>
      <w:rPr>
        <w:rStyle w:val="PageNumber"/>
        <w:sz w:val="22"/>
        <w:szCs w:val="22"/>
      </w:rPr>
      <w:fldChar w:fldCharType="begin"/>
    </w:r>
    <w:r>
      <w:rPr>
        <w:rStyle w:val="PageNumber"/>
        <w:sz w:val="22"/>
        <w:szCs w:val="22"/>
      </w:rPr>
      <w:instrText xml:space="preserve"> PAGE  \* roman </w:instrText>
    </w:r>
    <w:r>
      <w:rPr>
        <w:rStyle w:val="PageNumber"/>
        <w:sz w:val="22"/>
        <w:szCs w:val="22"/>
      </w:rPr>
      <w:fldChar w:fldCharType="separate"/>
    </w:r>
    <w:r w:rsidR="00496BF4">
      <w:rPr>
        <w:rStyle w:val="PageNumber"/>
        <w:noProof/>
        <w:sz w:val="22"/>
        <w:szCs w:val="22"/>
      </w:rPr>
      <w:t>i</w:t>
    </w:r>
    <w:r>
      <w:rPr>
        <w:rStyle w:val="PageNumber"/>
        <w:sz w:val="22"/>
        <w:szCs w:val="22"/>
      </w:rPr>
      <w:fldChar w:fldCharType="end"/>
    </w:r>
  </w:p>
  <w:p w14:paraId="14350DDE" w14:textId="77777777" w:rsidR="003F6690" w:rsidRPr="00B04E32" w:rsidRDefault="003F6690" w:rsidP="00A8055D">
    <w:pPr>
      <w:pStyle w:val="Footer"/>
      <w:jc w:val="center"/>
      <w:rPr>
        <w: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A21D" w14:textId="28793215" w:rsidR="003F6690" w:rsidRDefault="003F6690">
    <w:pPr>
      <w:pStyle w:val="Footer"/>
      <w:rPr>
        <w:rStyle w:val="PageNumber"/>
      </w:rPr>
    </w:pPr>
    <w:r>
      <w:rPr>
        <w:sz w:val="22"/>
        <w:szCs w:val="22"/>
      </w:rPr>
      <w:t>Copyright © 2015 Perforce Software, Inc.  All rights reserved.</w:t>
    </w:r>
    <w:r w:rsidRPr="00870101">
      <w:rPr>
        <w:sz w:val="22"/>
        <w:szCs w:val="22"/>
      </w:rPr>
      <w:tab/>
    </w:r>
    <w:r>
      <w:rPr>
        <w:rStyle w:val="PageNumber"/>
        <w:sz w:val="22"/>
        <w:szCs w:val="22"/>
      </w:rPr>
      <w:fldChar w:fldCharType="begin"/>
    </w:r>
    <w:r>
      <w:rPr>
        <w:rStyle w:val="PageNumber"/>
        <w:sz w:val="22"/>
        <w:szCs w:val="22"/>
      </w:rPr>
      <w:instrText xml:space="preserve"> PAGE  \* Arabic </w:instrText>
    </w:r>
    <w:r>
      <w:rPr>
        <w:rStyle w:val="PageNumber"/>
        <w:sz w:val="22"/>
        <w:szCs w:val="22"/>
      </w:rPr>
      <w:fldChar w:fldCharType="separate"/>
    </w:r>
    <w:r w:rsidR="00496BF4">
      <w:rPr>
        <w:rStyle w:val="PageNumber"/>
        <w:noProof/>
        <w:sz w:val="22"/>
        <w:szCs w:val="22"/>
      </w:rPr>
      <w:t>3</w:t>
    </w:r>
    <w:r>
      <w:rPr>
        <w:rStyle w:val="PageNumber"/>
        <w:sz w:val="22"/>
        <w:szCs w:val="22"/>
      </w:rPr>
      <w:fldChar w:fldCharType="end"/>
    </w:r>
    <w:r>
      <w:rPr>
        <w:rStyle w:val="PageNumber"/>
        <w:sz w:val="22"/>
        <w:szCs w:val="22"/>
      </w:rPr>
      <w:t>/</w:t>
    </w:r>
    <w:r>
      <w:rPr>
        <w:rStyle w:val="PageNumber"/>
        <w:sz w:val="22"/>
        <w:szCs w:val="22"/>
      </w:rPr>
      <w:fldChar w:fldCharType="begin"/>
    </w:r>
    <w:r>
      <w:rPr>
        <w:rStyle w:val="PageNumber"/>
        <w:sz w:val="22"/>
        <w:szCs w:val="22"/>
      </w:rPr>
      <w:instrText xml:space="preserve"> SECTIONPAGES </w:instrText>
    </w:r>
    <w:r>
      <w:rPr>
        <w:rStyle w:val="PageNumber"/>
        <w:sz w:val="22"/>
        <w:szCs w:val="22"/>
      </w:rPr>
      <w:fldChar w:fldCharType="separate"/>
    </w:r>
    <w:r w:rsidR="00496BF4">
      <w:rPr>
        <w:rStyle w:val="PageNumber"/>
        <w:noProof/>
        <w:sz w:val="22"/>
        <w:szCs w:val="22"/>
      </w:rPr>
      <w:t>7</w:t>
    </w:r>
    <w:r>
      <w:rPr>
        <w:rStyle w:val="PageNumber"/>
        <w:sz w:val="22"/>
        <w:szCs w:val="22"/>
      </w:rPr>
      <w:fldChar w:fldCharType="end"/>
    </w:r>
  </w:p>
  <w:p w14:paraId="0972093B" w14:textId="77777777" w:rsidR="003F6690" w:rsidRPr="00B04E32" w:rsidRDefault="003F6690" w:rsidP="00A8055D">
    <w:pPr>
      <w:pStyle w:val="Footer"/>
      <w:jc w:val="center"/>
      <w:rPr>
        <w: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89D83" w14:textId="77777777" w:rsidR="003F6690" w:rsidRDefault="003F6690">
      <w:r>
        <w:separator/>
      </w:r>
    </w:p>
  </w:footnote>
  <w:footnote w:type="continuationSeparator" w:id="0">
    <w:p w14:paraId="00743D80" w14:textId="77777777" w:rsidR="003F6690" w:rsidRDefault="003F6690">
      <w:r>
        <w:continuationSeparator/>
      </w:r>
    </w:p>
  </w:footnote>
  <w:footnote w:id="1">
    <w:p w14:paraId="46B4AABE" w14:textId="58DE610A" w:rsidR="003F6690" w:rsidRDefault="003F6690">
      <w:pPr>
        <w:pStyle w:val="FootnoteText"/>
      </w:pPr>
      <w:r>
        <w:rPr>
          <w:rStyle w:val="FootnoteReference"/>
        </w:rPr>
        <w:footnoteRef/>
      </w:r>
      <w:r>
        <w:t xml:space="preserve"> </w:t>
      </w:r>
      <w:proofErr w:type="gramStart"/>
      <w:r>
        <w:t>Baseline and Branch Import, a data migration technique that captures important milestones and the branching relationship between them.</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9EAA" w14:textId="5DFBE006" w:rsidR="003F6690" w:rsidRDefault="003F6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021D5" w14:textId="22CE1D19" w:rsidR="003F6690" w:rsidRDefault="003F6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8A7F9" w14:textId="30DE5F54" w:rsidR="003F6690" w:rsidRDefault="003F66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54DF" w14:textId="07504011" w:rsidR="003F6690" w:rsidRDefault="003F66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2404" w14:textId="2CB68BCB" w:rsidR="003F6690" w:rsidRDefault="003F6690">
    <w:pPr>
      <w:pStyle w:val="Header"/>
    </w:pPr>
  </w:p>
  <w:p w14:paraId="445FB706" w14:textId="05E57414" w:rsidR="003F6690" w:rsidRDefault="003F66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5C4D7" w14:textId="583F1688" w:rsidR="003F6690" w:rsidRDefault="003F6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CEF"/>
    <w:multiLevelType w:val="hybridMultilevel"/>
    <w:tmpl w:val="D2E88CC6"/>
    <w:name w:val="Outlin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7F4D43"/>
    <w:multiLevelType w:val="hybridMultilevel"/>
    <w:tmpl w:val="873C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D12F8"/>
    <w:multiLevelType w:val="hybridMultilevel"/>
    <w:tmpl w:val="BFAA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A252B"/>
    <w:multiLevelType w:val="hybridMultilevel"/>
    <w:tmpl w:val="4AA6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30A76"/>
    <w:multiLevelType w:val="hybridMultilevel"/>
    <w:tmpl w:val="08F4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50234"/>
    <w:multiLevelType w:val="hybridMultilevel"/>
    <w:tmpl w:val="77CC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3342E"/>
    <w:multiLevelType w:val="hybridMultilevel"/>
    <w:tmpl w:val="F356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45EA1"/>
    <w:multiLevelType w:val="hybridMultilevel"/>
    <w:tmpl w:val="186C3A66"/>
    <w:name w:val="Outlin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FA4C5D"/>
    <w:multiLevelType w:val="hybridMultilevel"/>
    <w:tmpl w:val="9E02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57F21"/>
    <w:multiLevelType w:val="hybridMultilevel"/>
    <w:tmpl w:val="DE1A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25DB4"/>
    <w:multiLevelType w:val="hybridMultilevel"/>
    <w:tmpl w:val="2E2EF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6411F4"/>
    <w:multiLevelType w:val="hybridMultilevel"/>
    <w:tmpl w:val="F13E57A6"/>
    <w:name w:val="Outlin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C5542E"/>
    <w:multiLevelType w:val="hybridMultilevel"/>
    <w:tmpl w:val="6D1C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C67531"/>
    <w:multiLevelType w:val="hybridMultilevel"/>
    <w:tmpl w:val="57DE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D40FA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4"/>
  </w:num>
  <w:num w:numId="2">
    <w:abstractNumId w:val="5"/>
  </w:num>
  <w:num w:numId="3">
    <w:abstractNumId w:val="8"/>
  </w:num>
  <w:num w:numId="4">
    <w:abstractNumId w:val="13"/>
  </w:num>
  <w:num w:numId="5">
    <w:abstractNumId w:val="6"/>
  </w:num>
  <w:num w:numId="6">
    <w:abstractNumId w:val="3"/>
  </w:num>
  <w:num w:numId="7">
    <w:abstractNumId w:val="1"/>
  </w:num>
  <w:num w:numId="8">
    <w:abstractNumId w:val="4"/>
  </w:num>
  <w:num w:numId="9">
    <w:abstractNumId w:val="9"/>
  </w:num>
  <w:num w:numId="10">
    <w:abstractNumId w:val="0"/>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62"/>
    <w:rsid w:val="00005AC4"/>
    <w:rsid w:val="00013FEF"/>
    <w:rsid w:val="00015967"/>
    <w:rsid w:val="00021B2D"/>
    <w:rsid w:val="00022D0D"/>
    <w:rsid w:val="00030FD3"/>
    <w:rsid w:val="00031A49"/>
    <w:rsid w:val="0003273B"/>
    <w:rsid w:val="00037585"/>
    <w:rsid w:val="0004067F"/>
    <w:rsid w:val="0004093C"/>
    <w:rsid w:val="00047BB9"/>
    <w:rsid w:val="00050B08"/>
    <w:rsid w:val="000566EF"/>
    <w:rsid w:val="000643D4"/>
    <w:rsid w:val="00065404"/>
    <w:rsid w:val="0007142E"/>
    <w:rsid w:val="00072B50"/>
    <w:rsid w:val="00077945"/>
    <w:rsid w:val="00090433"/>
    <w:rsid w:val="00091317"/>
    <w:rsid w:val="000967A3"/>
    <w:rsid w:val="0009699A"/>
    <w:rsid w:val="000A17E5"/>
    <w:rsid w:val="000A5AC8"/>
    <w:rsid w:val="000B0062"/>
    <w:rsid w:val="000B426C"/>
    <w:rsid w:val="000C2FEC"/>
    <w:rsid w:val="000C5243"/>
    <w:rsid w:val="000C5FC4"/>
    <w:rsid w:val="000D0BAB"/>
    <w:rsid w:val="000D7A17"/>
    <w:rsid w:val="000E0746"/>
    <w:rsid w:val="000E1DEA"/>
    <w:rsid w:val="000E4CE0"/>
    <w:rsid w:val="000E7566"/>
    <w:rsid w:val="000F267B"/>
    <w:rsid w:val="001032CF"/>
    <w:rsid w:val="00104035"/>
    <w:rsid w:val="0010593E"/>
    <w:rsid w:val="001062C2"/>
    <w:rsid w:val="001100AF"/>
    <w:rsid w:val="00112311"/>
    <w:rsid w:val="00114898"/>
    <w:rsid w:val="001241E9"/>
    <w:rsid w:val="00153BDD"/>
    <w:rsid w:val="00153D34"/>
    <w:rsid w:val="00160020"/>
    <w:rsid w:val="00164999"/>
    <w:rsid w:val="00164AFA"/>
    <w:rsid w:val="0016605D"/>
    <w:rsid w:val="00170C51"/>
    <w:rsid w:val="00173857"/>
    <w:rsid w:val="00173B38"/>
    <w:rsid w:val="00176119"/>
    <w:rsid w:val="001761F2"/>
    <w:rsid w:val="00180E02"/>
    <w:rsid w:val="0018121E"/>
    <w:rsid w:val="001820A4"/>
    <w:rsid w:val="0018223B"/>
    <w:rsid w:val="00182F58"/>
    <w:rsid w:val="00190AC6"/>
    <w:rsid w:val="00194EE4"/>
    <w:rsid w:val="00197DDD"/>
    <w:rsid w:val="001A3DBD"/>
    <w:rsid w:val="001A3E27"/>
    <w:rsid w:val="001A654C"/>
    <w:rsid w:val="001A7178"/>
    <w:rsid w:val="001B478C"/>
    <w:rsid w:val="001B558A"/>
    <w:rsid w:val="001B590B"/>
    <w:rsid w:val="001B7E37"/>
    <w:rsid w:val="001C01B9"/>
    <w:rsid w:val="001C069B"/>
    <w:rsid w:val="001C3E77"/>
    <w:rsid w:val="001D07AD"/>
    <w:rsid w:val="001D18D8"/>
    <w:rsid w:val="001D29A0"/>
    <w:rsid w:val="001D4A1B"/>
    <w:rsid w:val="001E4E17"/>
    <w:rsid w:val="001F228A"/>
    <w:rsid w:val="001F7574"/>
    <w:rsid w:val="001F7915"/>
    <w:rsid w:val="0020372B"/>
    <w:rsid w:val="002118AF"/>
    <w:rsid w:val="00212B31"/>
    <w:rsid w:val="0021319D"/>
    <w:rsid w:val="002170C9"/>
    <w:rsid w:val="00222E0A"/>
    <w:rsid w:val="00223F0D"/>
    <w:rsid w:val="00232448"/>
    <w:rsid w:val="002376FD"/>
    <w:rsid w:val="00240164"/>
    <w:rsid w:val="00241224"/>
    <w:rsid w:val="002415F3"/>
    <w:rsid w:val="00242FE8"/>
    <w:rsid w:val="00245A35"/>
    <w:rsid w:val="00247EF6"/>
    <w:rsid w:val="002506FA"/>
    <w:rsid w:val="002519B4"/>
    <w:rsid w:val="00257B7B"/>
    <w:rsid w:val="00261BCB"/>
    <w:rsid w:val="00264708"/>
    <w:rsid w:val="00271718"/>
    <w:rsid w:val="00271F36"/>
    <w:rsid w:val="00273C06"/>
    <w:rsid w:val="002749ED"/>
    <w:rsid w:val="002770BC"/>
    <w:rsid w:val="002773B1"/>
    <w:rsid w:val="00290BB0"/>
    <w:rsid w:val="0029240F"/>
    <w:rsid w:val="00294E71"/>
    <w:rsid w:val="002A39AD"/>
    <w:rsid w:val="002B13AD"/>
    <w:rsid w:val="002C699B"/>
    <w:rsid w:val="002C7FEF"/>
    <w:rsid w:val="002D3769"/>
    <w:rsid w:val="002D4F47"/>
    <w:rsid w:val="002D5338"/>
    <w:rsid w:val="002D5428"/>
    <w:rsid w:val="002E5E3C"/>
    <w:rsid w:val="002E695C"/>
    <w:rsid w:val="002F0C7C"/>
    <w:rsid w:val="002F2910"/>
    <w:rsid w:val="002F2E8D"/>
    <w:rsid w:val="002F4478"/>
    <w:rsid w:val="002F48B3"/>
    <w:rsid w:val="002F7187"/>
    <w:rsid w:val="00301875"/>
    <w:rsid w:val="0030558B"/>
    <w:rsid w:val="003115F9"/>
    <w:rsid w:val="0031199D"/>
    <w:rsid w:val="00314E4F"/>
    <w:rsid w:val="00320EFF"/>
    <w:rsid w:val="00324457"/>
    <w:rsid w:val="00326268"/>
    <w:rsid w:val="003276F9"/>
    <w:rsid w:val="003359D5"/>
    <w:rsid w:val="00336646"/>
    <w:rsid w:val="00344C9A"/>
    <w:rsid w:val="00353B9E"/>
    <w:rsid w:val="00356962"/>
    <w:rsid w:val="003663AF"/>
    <w:rsid w:val="00366950"/>
    <w:rsid w:val="00370926"/>
    <w:rsid w:val="00370AA3"/>
    <w:rsid w:val="00372155"/>
    <w:rsid w:val="0037270C"/>
    <w:rsid w:val="00387C80"/>
    <w:rsid w:val="003939CB"/>
    <w:rsid w:val="00395FB8"/>
    <w:rsid w:val="003A15E6"/>
    <w:rsid w:val="003A204D"/>
    <w:rsid w:val="003A2B32"/>
    <w:rsid w:val="003A673E"/>
    <w:rsid w:val="003B219A"/>
    <w:rsid w:val="003C3EB7"/>
    <w:rsid w:val="003C5412"/>
    <w:rsid w:val="003D079C"/>
    <w:rsid w:val="003D1DA5"/>
    <w:rsid w:val="003D3D9E"/>
    <w:rsid w:val="003D4ECD"/>
    <w:rsid w:val="003E03B4"/>
    <w:rsid w:val="003E05D9"/>
    <w:rsid w:val="003E1411"/>
    <w:rsid w:val="003F6690"/>
    <w:rsid w:val="004046A5"/>
    <w:rsid w:val="004178A9"/>
    <w:rsid w:val="00420057"/>
    <w:rsid w:val="0043044E"/>
    <w:rsid w:val="00432CE8"/>
    <w:rsid w:val="00434914"/>
    <w:rsid w:val="004405D2"/>
    <w:rsid w:val="00443A58"/>
    <w:rsid w:val="00444BB4"/>
    <w:rsid w:val="004462E3"/>
    <w:rsid w:val="00446A97"/>
    <w:rsid w:val="004533A3"/>
    <w:rsid w:val="004568F4"/>
    <w:rsid w:val="00462702"/>
    <w:rsid w:val="004631E2"/>
    <w:rsid w:val="00476AF2"/>
    <w:rsid w:val="00477B1E"/>
    <w:rsid w:val="004812F7"/>
    <w:rsid w:val="00486B50"/>
    <w:rsid w:val="00496BF4"/>
    <w:rsid w:val="004B1FAB"/>
    <w:rsid w:val="004B427F"/>
    <w:rsid w:val="004B7B04"/>
    <w:rsid w:val="004C7430"/>
    <w:rsid w:val="004C7499"/>
    <w:rsid w:val="004D1E32"/>
    <w:rsid w:val="004D269D"/>
    <w:rsid w:val="004D4936"/>
    <w:rsid w:val="004D616B"/>
    <w:rsid w:val="004E68C8"/>
    <w:rsid w:val="0050129D"/>
    <w:rsid w:val="005037DC"/>
    <w:rsid w:val="00507517"/>
    <w:rsid w:val="005103DD"/>
    <w:rsid w:val="005151B1"/>
    <w:rsid w:val="00521303"/>
    <w:rsid w:val="00522FFD"/>
    <w:rsid w:val="0052716A"/>
    <w:rsid w:val="00530049"/>
    <w:rsid w:val="00532644"/>
    <w:rsid w:val="005349C6"/>
    <w:rsid w:val="0054219F"/>
    <w:rsid w:val="00546822"/>
    <w:rsid w:val="00547480"/>
    <w:rsid w:val="00550A72"/>
    <w:rsid w:val="005545EB"/>
    <w:rsid w:val="005575C1"/>
    <w:rsid w:val="005606E7"/>
    <w:rsid w:val="00564CF7"/>
    <w:rsid w:val="0056781C"/>
    <w:rsid w:val="00567F16"/>
    <w:rsid w:val="00572D6D"/>
    <w:rsid w:val="005834F8"/>
    <w:rsid w:val="005855EA"/>
    <w:rsid w:val="00587528"/>
    <w:rsid w:val="00594479"/>
    <w:rsid w:val="005A053A"/>
    <w:rsid w:val="005A720B"/>
    <w:rsid w:val="005B28E8"/>
    <w:rsid w:val="005B506D"/>
    <w:rsid w:val="005C33FB"/>
    <w:rsid w:val="005D334C"/>
    <w:rsid w:val="005D6963"/>
    <w:rsid w:val="005E60C4"/>
    <w:rsid w:val="005F7809"/>
    <w:rsid w:val="0060138F"/>
    <w:rsid w:val="0060184B"/>
    <w:rsid w:val="006023F2"/>
    <w:rsid w:val="006153CB"/>
    <w:rsid w:val="00615C65"/>
    <w:rsid w:val="00617327"/>
    <w:rsid w:val="00634940"/>
    <w:rsid w:val="00641084"/>
    <w:rsid w:val="00642320"/>
    <w:rsid w:val="00646A60"/>
    <w:rsid w:val="0065104C"/>
    <w:rsid w:val="0065162D"/>
    <w:rsid w:val="00653C5B"/>
    <w:rsid w:val="00656D32"/>
    <w:rsid w:val="0065782B"/>
    <w:rsid w:val="00666E80"/>
    <w:rsid w:val="00666F8B"/>
    <w:rsid w:val="006710EB"/>
    <w:rsid w:val="0067157F"/>
    <w:rsid w:val="00685278"/>
    <w:rsid w:val="00685713"/>
    <w:rsid w:val="00690419"/>
    <w:rsid w:val="00691940"/>
    <w:rsid w:val="00692A6C"/>
    <w:rsid w:val="006A0EC2"/>
    <w:rsid w:val="006A1762"/>
    <w:rsid w:val="006A2DE2"/>
    <w:rsid w:val="006A3106"/>
    <w:rsid w:val="006A4FEA"/>
    <w:rsid w:val="006A728A"/>
    <w:rsid w:val="006A7F8B"/>
    <w:rsid w:val="006B3278"/>
    <w:rsid w:val="006B5CBA"/>
    <w:rsid w:val="006C0B0D"/>
    <w:rsid w:val="006C5C10"/>
    <w:rsid w:val="006C79FB"/>
    <w:rsid w:val="006D0826"/>
    <w:rsid w:val="006D252A"/>
    <w:rsid w:val="006D27C3"/>
    <w:rsid w:val="006D4E31"/>
    <w:rsid w:val="006D76A1"/>
    <w:rsid w:val="006E2355"/>
    <w:rsid w:val="006E2E20"/>
    <w:rsid w:val="006E4165"/>
    <w:rsid w:val="006E5875"/>
    <w:rsid w:val="006F0AA0"/>
    <w:rsid w:val="006F1E68"/>
    <w:rsid w:val="006F35CA"/>
    <w:rsid w:val="00700D5E"/>
    <w:rsid w:val="00701CF4"/>
    <w:rsid w:val="0070386F"/>
    <w:rsid w:val="00706B53"/>
    <w:rsid w:val="007122B1"/>
    <w:rsid w:val="00713E6F"/>
    <w:rsid w:val="007142F4"/>
    <w:rsid w:val="00721672"/>
    <w:rsid w:val="00725C78"/>
    <w:rsid w:val="00731B78"/>
    <w:rsid w:val="00733520"/>
    <w:rsid w:val="007413B6"/>
    <w:rsid w:val="00741D44"/>
    <w:rsid w:val="00753325"/>
    <w:rsid w:val="0075339A"/>
    <w:rsid w:val="00767401"/>
    <w:rsid w:val="00772371"/>
    <w:rsid w:val="0077608F"/>
    <w:rsid w:val="007803E7"/>
    <w:rsid w:val="00785662"/>
    <w:rsid w:val="00791487"/>
    <w:rsid w:val="00797557"/>
    <w:rsid w:val="007A2224"/>
    <w:rsid w:val="007A5490"/>
    <w:rsid w:val="007B2CA8"/>
    <w:rsid w:val="007C1307"/>
    <w:rsid w:val="007D3C48"/>
    <w:rsid w:val="007D4F48"/>
    <w:rsid w:val="007D54FB"/>
    <w:rsid w:val="007E06D4"/>
    <w:rsid w:val="007E79C0"/>
    <w:rsid w:val="00815E33"/>
    <w:rsid w:val="008202DB"/>
    <w:rsid w:val="008249BA"/>
    <w:rsid w:val="00825F3C"/>
    <w:rsid w:val="00830928"/>
    <w:rsid w:val="00833622"/>
    <w:rsid w:val="00833BE1"/>
    <w:rsid w:val="00835058"/>
    <w:rsid w:val="008356BB"/>
    <w:rsid w:val="0083605E"/>
    <w:rsid w:val="00844A12"/>
    <w:rsid w:val="00846636"/>
    <w:rsid w:val="00847004"/>
    <w:rsid w:val="008534A9"/>
    <w:rsid w:val="00854450"/>
    <w:rsid w:val="00857DA1"/>
    <w:rsid w:val="0086138F"/>
    <w:rsid w:val="008625BF"/>
    <w:rsid w:val="00863F69"/>
    <w:rsid w:val="00864028"/>
    <w:rsid w:val="0086495D"/>
    <w:rsid w:val="00864A3D"/>
    <w:rsid w:val="0087107F"/>
    <w:rsid w:val="008726EE"/>
    <w:rsid w:val="008776EE"/>
    <w:rsid w:val="008921E5"/>
    <w:rsid w:val="00892C39"/>
    <w:rsid w:val="00894CB3"/>
    <w:rsid w:val="008A11D1"/>
    <w:rsid w:val="008A163A"/>
    <w:rsid w:val="008A5599"/>
    <w:rsid w:val="008B3E70"/>
    <w:rsid w:val="008B55FE"/>
    <w:rsid w:val="008B7DD8"/>
    <w:rsid w:val="008B7FD5"/>
    <w:rsid w:val="008C29AF"/>
    <w:rsid w:val="008E3B35"/>
    <w:rsid w:val="008E548C"/>
    <w:rsid w:val="008F1459"/>
    <w:rsid w:val="008F1F61"/>
    <w:rsid w:val="008F281D"/>
    <w:rsid w:val="008F3AF8"/>
    <w:rsid w:val="008F67AF"/>
    <w:rsid w:val="008F68B0"/>
    <w:rsid w:val="00900453"/>
    <w:rsid w:val="00911D2E"/>
    <w:rsid w:val="009161C9"/>
    <w:rsid w:val="00934840"/>
    <w:rsid w:val="00935456"/>
    <w:rsid w:val="009365DF"/>
    <w:rsid w:val="00946A66"/>
    <w:rsid w:val="00950929"/>
    <w:rsid w:val="00954347"/>
    <w:rsid w:val="00957A94"/>
    <w:rsid w:val="00960EEB"/>
    <w:rsid w:val="00964BBB"/>
    <w:rsid w:val="00970191"/>
    <w:rsid w:val="009715FF"/>
    <w:rsid w:val="00975DF8"/>
    <w:rsid w:val="009764BA"/>
    <w:rsid w:val="00981F25"/>
    <w:rsid w:val="00982028"/>
    <w:rsid w:val="009853CD"/>
    <w:rsid w:val="009A26F7"/>
    <w:rsid w:val="009B4ABE"/>
    <w:rsid w:val="009B6C9A"/>
    <w:rsid w:val="009B7864"/>
    <w:rsid w:val="009B7F8B"/>
    <w:rsid w:val="009C0DA7"/>
    <w:rsid w:val="009C2230"/>
    <w:rsid w:val="009C2B24"/>
    <w:rsid w:val="009E0196"/>
    <w:rsid w:val="009E2725"/>
    <w:rsid w:val="009E7F7E"/>
    <w:rsid w:val="00A0020E"/>
    <w:rsid w:val="00A105BC"/>
    <w:rsid w:val="00A12F9B"/>
    <w:rsid w:val="00A13A16"/>
    <w:rsid w:val="00A23B3F"/>
    <w:rsid w:val="00A27569"/>
    <w:rsid w:val="00A27844"/>
    <w:rsid w:val="00A30E23"/>
    <w:rsid w:val="00A339B1"/>
    <w:rsid w:val="00A34C67"/>
    <w:rsid w:val="00A35EF5"/>
    <w:rsid w:val="00A4187E"/>
    <w:rsid w:val="00A47AE0"/>
    <w:rsid w:val="00A52837"/>
    <w:rsid w:val="00A54991"/>
    <w:rsid w:val="00A62114"/>
    <w:rsid w:val="00A706CD"/>
    <w:rsid w:val="00A72604"/>
    <w:rsid w:val="00A733E0"/>
    <w:rsid w:val="00A75650"/>
    <w:rsid w:val="00A8055D"/>
    <w:rsid w:val="00A81CC2"/>
    <w:rsid w:val="00A828BF"/>
    <w:rsid w:val="00A930D6"/>
    <w:rsid w:val="00A97AE8"/>
    <w:rsid w:val="00AC086C"/>
    <w:rsid w:val="00AC1309"/>
    <w:rsid w:val="00AD4DD0"/>
    <w:rsid w:val="00AE10AF"/>
    <w:rsid w:val="00AE1AAB"/>
    <w:rsid w:val="00AE476C"/>
    <w:rsid w:val="00AE744D"/>
    <w:rsid w:val="00AF0537"/>
    <w:rsid w:val="00AF1D73"/>
    <w:rsid w:val="00AF3BF0"/>
    <w:rsid w:val="00AF3EAE"/>
    <w:rsid w:val="00AF655F"/>
    <w:rsid w:val="00B00E00"/>
    <w:rsid w:val="00B077A2"/>
    <w:rsid w:val="00B122E6"/>
    <w:rsid w:val="00B160F3"/>
    <w:rsid w:val="00B26554"/>
    <w:rsid w:val="00B26584"/>
    <w:rsid w:val="00B3329B"/>
    <w:rsid w:val="00B339CD"/>
    <w:rsid w:val="00B40AA6"/>
    <w:rsid w:val="00B42100"/>
    <w:rsid w:val="00B4456E"/>
    <w:rsid w:val="00B50CA8"/>
    <w:rsid w:val="00B50D4E"/>
    <w:rsid w:val="00B5332C"/>
    <w:rsid w:val="00B53CDD"/>
    <w:rsid w:val="00B53EFE"/>
    <w:rsid w:val="00B5442B"/>
    <w:rsid w:val="00B56F6D"/>
    <w:rsid w:val="00B60DDA"/>
    <w:rsid w:val="00B65CDC"/>
    <w:rsid w:val="00B73ADD"/>
    <w:rsid w:val="00B74059"/>
    <w:rsid w:val="00B76D1E"/>
    <w:rsid w:val="00B77BE6"/>
    <w:rsid w:val="00B8573B"/>
    <w:rsid w:val="00B87BAB"/>
    <w:rsid w:val="00B90A87"/>
    <w:rsid w:val="00B9322D"/>
    <w:rsid w:val="00B949FB"/>
    <w:rsid w:val="00BA1473"/>
    <w:rsid w:val="00BA2BC7"/>
    <w:rsid w:val="00BB0D1C"/>
    <w:rsid w:val="00BB4E6E"/>
    <w:rsid w:val="00BC456E"/>
    <w:rsid w:val="00BC7F65"/>
    <w:rsid w:val="00BD4F0F"/>
    <w:rsid w:val="00BD5F0C"/>
    <w:rsid w:val="00BD75EE"/>
    <w:rsid w:val="00BE1608"/>
    <w:rsid w:val="00BE555E"/>
    <w:rsid w:val="00BF448A"/>
    <w:rsid w:val="00BF6C33"/>
    <w:rsid w:val="00C0135D"/>
    <w:rsid w:val="00C029BF"/>
    <w:rsid w:val="00C13171"/>
    <w:rsid w:val="00C1383C"/>
    <w:rsid w:val="00C169EC"/>
    <w:rsid w:val="00C16BC3"/>
    <w:rsid w:val="00C171CA"/>
    <w:rsid w:val="00C17204"/>
    <w:rsid w:val="00C20A26"/>
    <w:rsid w:val="00C25E6D"/>
    <w:rsid w:val="00C309D8"/>
    <w:rsid w:val="00C31C24"/>
    <w:rsid w:val="00C32F8A"/>
    <w:rsid w:val="00C43712"/>
    <w:rsid w:val="00C44674"/>
    <w:rsid w:val="00C50BE7"/>
    <w:rsid w:val="00C5450A"/>
    <w:rsid w:val="00C5663A"/>
    <w:rsid w:val="00C60301"/>
    <w:rsid w:val="00C63765"/>
    <w:rsid w:val="00C71172"/>
    <w:rsid w:val="00C75759"/>
    <w:rsid w:val="00C80EEC"/>
    <w:rsid w:val="00C816ED"/>
    <w:rsid w:val="00C8380B"/>
    <w:rsid w:val="00C86089"/>
    <w:rsid w:val="00C9137F"/>
    <w:rsid w:val="00C92948"/>
    <w:rsid w:val="00C97F92"/>
    <w:rsid w:val="00C97F9B"/>
    <w:rsid w:val="00CA6CC0"/>
    <w:rsid w:val="00CB57CA"/>
    <w:rsid w:val="00CC0A36"/>
    <w:rsid w:val="00CC3F2D"/>
    <w:rsid w:val="00CC4497"/>
    <w:rsid w:val="00CD1D1E"/>
    <w:rsid w:val="00CD2966"/>
    <w:rsid w:val="00CD5429"/>
    <w:rsid w:val="00CD6B0F"/>
    <w:rsid w:val="00CE41A9"/>
    <w:rsid w:val="00CE42CF"/>
    <w:rsid w:val="00CE6759"/>
    <w:rsid w:val="00CE74E2"/>
    <w:rsid w:val="00D07D1A"/>
    <w:rsid w:val="00D1155D"/>
    <w:rsid w:val="00D1176C"/>
    <w:rsid w:val="00D20C63"/>
    <w:rsid w:val="00D324F9"/>
    <w:rsid w:val="00D326E2"/>
    <w:rsid w:val="00D33380"/>
    <w:rsid w:val="00D36035"/>
    <w:rsid w:val="00D40C73"/>
    <w:rsid w:val="00D434DD"/>
    <w:rsid w:val="00D4630A"/>
    <w:rsid w:val="00D47D5E"/>
    <w:rsid w:val="00D544E8"/>
    <w:rsid w:val="00D608BB"/>
    <w:rsid w:val="00D615DC"/>
    <w:rsid w:val="00D63C9B"/>
    <w:rsid w:val="00D66BFA"/>
    <w:rsid w:val="00D66D64"/>
    <w:rsid w:val="00D73055"/>
    <w:rsid w:val="00D7705F"/>
    <w:rsid w:val="00D8171E"/>
    <w:rsid w:val="00D8191C"/>
    <w:rsid w:val="00D82006"/>
    <w:rsid w:val="00D94320"/>
    <w:rsid w:val="00D972F4"/>
    <w:rsid w:val="00DA1B3C"/>
    <w:rsid w:val="00DA2EB7"/>
    <w:rsid w:val="00DA7D95"/>
    <w:rsid w:val="00DE039D"/>
    <w:rsid w:val="00DE091A"/>
    <w:rsid w:val="00DE1A58"/>
    <w:rsid w:val="00DE1DC3"/>
    <w:rsid w:val="00DE3062"/>
    <w:rsid w:val="00DE5A56"/>
    <w:rsid w:val="00DF28C9"/>
    <w:rsid w:val="00DF6502"/>
    <w:rsid w:val="00E028B3"/>
    <w:rsid w:val="00E05126"/>
    <w:rsid w:val="00E061B8"/>
    <w:rsid w:val="00E06FD7"/>
    <w:rsid w:val="00E07221"/>
    <w:rsid w:val="00E1087C"/>
    <w:rsid w:val="00E11064"/>
    <w:rsid w:val="00E15A40"/>
    <w:rsid w:val="00E17C94"/>
    <w:rsid w:val="00E328A4"/>
    <w:rsid w:val="00E50342"/>
    <w:rsid w:val="00E504F1"/>
    <w:rsid w:val="00E50AEB"/>
    <w:rsid w:val="00E51752"/>
    <w:rsid w:val="00E634E6"/>
    <w:rsid w:val="00E64AB6"/>
    <w:rsid w:val="00E6704F"/>
    <w:rsid w:val="00E71AB2"/>
    <w:rsid w:val="00E825E4"/>
    <w:rsid w:val="00E85F0C"/>
    <w:rsid w:val="00E967F5"/>
    <w:rsid w:val="00EA0E02"/>
    <w:rsid w:val="00EA1959"/>
    <w:rsid w:val="00EA2D37"/>
    <w:rsid w:val="00EA55EB"/>
    <w:rsid w:val="00EB32D2"/>
    <w:rsid w:val="00EB480E"/>
    <w:rsid w:val="00ED0A8E"/>
    <w:rsid w:val="00ED4570"/>
    <w:rsid w:val="00ED5573"/>
    <w:rsid w:val="00ED6252"/>
    <w:rsid w:val="00EE21FB"/>
    <w:rsid w:val="00EE3ADF"/>
    <w:rsid w:val="00F221DF"/>
    <w:rsid w:val="00F23232"/>
    <w:rsid w:val="00F23282"/>
    <w:rsid w:val="00F273B7"/>
    <w:rsid w:val="00F309A5"/>
    <w:rsid w:val="00F3405A"/>
    <w:rsid w:val="00F34E1D"/>
    <w:rsid w:val="00F367C2"/>
    <w:rsid w:val="00F53084"/>
    <w:rsid w:val="00F55575"/>
    <w:rsid w:val="00F55ACF"/>
    <w:rsid w:val="00F56EB2"/>
    <w:rsid w:val="00F60664"/>
    <w:rsid w:val="00F63F76"/>
    <w:rsid w:val="00F66718"/>
    <w:rsid w:val="00F705FF"/>
    <w:rsid w:val="00F7734F"/>
    <w:rsid w:val="00F84787"/>
    <w:rsid w:val="00F87B31"/>
    <w:rsid w:val="00F908CD"/>
    <w:rsid w:val="00F917CE"/>
    <w:rsid w:val="00F93617"/>
    <w:rsid w:val="00F95CF0"/>
    <w:rsid w:val="00FA12A3"/>
    <w:rsid w:val="00FA12DC"/>
    <w:rsid w:val="00FA730F"/>
    <w:rsid w:val="00FB058D"/>
    <w:rsid w:val="00FB2DB8"/>
    <w:rsid w:val="00FB2F1C"/>
    <w:rsid w:val="00FB51F0"/>
    <w:rsid w:val="00FB53E1"/>
    <w:rsid w:val="00FC23BF"/>
    <w:rsid w:val="00FC329C"/>
    <w:rsid w:val="00FC58F5"/>
    <w:rsid w:val="00FC78C5"/>
    <w:rsid w:val="00FD20BE"/>
    <w:rsid w:val="00FD300F"/>
    <w:rsid w:val="00FE22A2"/>
    <w:rsid w:val="00FE78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5F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4"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30E23"/>
    <w:rPr>
      <w:sz w:val="24"/>
      <w:szCs w:val="24"/>
    </w:rPr>
  </w:style>
  <w:style w:type="paragraph" w:styleId="Heading1">
    <w:name w:val="heading 1"/>
    <w:basedOn w:val="Normal"/>
    <w:next w:val="Normal"/>
    <w:qFormat/>
    <w:rsid w:val="0087010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E534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7E8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C116A7"/>
    <w:pPr>
      <w:keepNext/>
      <w:numPr>
        <w:ilvl w:val="3"/>
        <w:numId w:val="1"/>
      </w:numPr>
      <w:spacing w:before="240" w:after="60"/>
      <w:outlineLvl w:val="3"/>
    </w:pPr>
    <w:rPr>
      <w:b/>
      <w:bCs/>
      <w:sz w:val="28"/>
      <w:szCs w:val="28"/>
    </w:rPr>
  </w:style>
  <w:style w:type="paragraph" w:styleId="Heading5">
    <w:name w:val="heading 5"/>
    <w:basedOn w:val="Normal"/>
    <w:next w:val="Normal"/>
    <w:qFormat/>
    <w:rsid w:val="00C116A7"/>
    <w:pPr>
      <w:numPr>
        <w:ilvl w:val="4"/>
        <w:numId w:val="1"/>
      </w:numPr>
      <w:spacing w:before="240" w:after="60"/>
      <w:outlineLvl w:val="4"/>
    </w:pPr>
    <w:rPr>
      <w:b/>
      <w:bCs/>
      <w:i/>
      <w:iCs/>
      <w:sz w:val="26"/>
      <w:szCs w:val="26"/>
    </w:rPr>
  </w:style>
  <w:style w:type="paragraph" w:styleId="Heading6">
    <w:name w:val="heading 6"/>
    <w:basedOn w:val="Normal"/>
    <w:next w:val="Normal"/>
    <w:qFormat/>
    <w:rsid w:val="00C116A7"/>
    <w:pPr>
      <w:numPr>
        <w:ilvl w:val="5"/>
        <w:numId w:val="1"/>
      </w:numPr>
      <w:spacing w:before="240" w:after="60"/>
      <w:outlineLvl w:val="5"/>
    </w:pPr>
    <w:rPr>
      <w:b/>
      <w:bCs/>
      <w:sz w:val="22"/>
      <w:szCs w:val="22"/>
    </w:rPr>
  </w:style>
  <w:style w:type="paragraph" w:styleId="Heading7">
    <w:name w:val="heading 7"/>
    <w:basedOn w:val="Normal"/>
    <w:next w:val="Normal"/>
    <w:qFormat/>
    <w:rsid w:val="00C116A7"/>
    <w:pPr>
      <w:numPr>
        <w:ilvl w:val="6"/>
        <w:numId w:val="1"/>
      </w:numPr>
      <w:spacing w:before="240" w:after="60"/>
      <w:outlineLvl w:val="6"/>
    </w:pPr>
  </w:style>
  <w:style w:type="paragraph" w:styleId="Heading8">
    <w:name w:val="heading 8"/>
    <w:basedOn w:val="Normal"/>
    <w:next w:val="Normal"/>
    <w:qFormat/>
    <w:rsid w:val="00C116A7"/>
    <w:pPr>
      <w:numPr>
        <w:ilvl w:val="7"/>
        <w:numId w:val="1"/>
      </w:numPr>
      <w:spacing w:before="240" w:after="60"/>
      <w:outlineLvl w:val="7"/>
    </w:pPr>
    <w:rPr>
      <w:i/>
      <w:iCs/>
    </w:rPr>
  </w:style>
  <w:style w:type="paragraph" w:styleId="Heading9">
    <w:name w:val="heading 9"/>
    <w:basedOn w:val="Normal"/>
    <w:next w:val="Normal"/>
    <w:qFormat/>
    <w:rsid w:val="00C116A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22C5"/>
    <w:pPr>
      <w:tabs>
        <w:tab w:val="center" w:pos="4320"/>
        <w:tab w:val="right" w:pos="8640"/>
      </w:tabs>
    </w:pPr>
  </w:style>
  <w:style w:type="paragraph" w:styleId="Footer">
    <w:name w:val="footer"/>
    <w:basedOn w:val="Normal"/>
    <w:rsid w:val="00AC22C5"/>
    <w:pPr>
      <w:tabs>
        <w:tab w:val="center" w:pos="4320"/>
        <w:tab w:val="right" w:pos="8640"/>
      </w:tabs>
    </w:pPr>
  </w:style>
  <w:style w:type="character" w:styleId="Hyperlink">
    <w:name w:val="Hyperlink"/>
    <w:basedOn w:val="DefaultParagraphFont"/>
    <w:uiPriority w:val="99"/>
    <w:rsid w:val="00870101"/>
    <w:rPr>
      <w:color w:val="0000FF"/>
      <w:u w:val="single"/>
    </w:rPr>
  </w:style>
  <w:style w:type="paragraph" w:styleId="TOC1">
    <w:name w:val="toc 1"/>
    <w:basedOn w:val="Normal"/>
    <w:next w:val="Normal"/>
    <w:autoRedefine/>
    <w:uiPriority w:val="39"/>
    <w:rsid w:val="00AC22C5"/>
  </w:style>
  <w:style w:type="character" w:styleId="PageNumber">
    <w:name w:val="page number"/>
    <w:basedOn w:val="DefaultParagraphFont"/>
    <w:rsid w:val="00870101"/>
  </w:style>
  <w:style w:type="paragraph" w:styleId="Caption">
    <w:name w:val="caption"/>
    <w:basedOn w:val="Normal"/>
    <w:next w:val="Normal"/>
    <w:qFormat/>
    <w:rsid w:val="009E03DE"/>
    <w:rPr>
      <w:b/>
      <w:bCs/>
      <w:sz w:val="20"/>
      <w:szCs w:val="20"/>
    </w:rPr>
  </w:style>
  <w:style w:type="paragraph" w:styleId="TOC2">
    <w:name w:val="toc 2"/>
    <w:basedOn w:val="Normal"/>
    <w:next w:val="Normal"/>
    <w:autoRedefine/>
    <w:uiPriority w:val="39"/>
    <w:rsid w:val="00737A79"/>
    <w:pPr>
      <w:ind w:left="240"/>
    </w:pPr>
  </w:style>
  <w:style w:type="paragraph" w:styleId="TOC3">
    <w:name w:val="toc 3"/>
    <w:basedOn w:val="Normal"/>
    <w:next w:val="Normal"/>
    <w:autoRedefine/>
    <w:uiPriority w:val="39"/>
    <w:rsid w:val="00737A79"/>
    <w:pPr>
      <w:ind w:left="480"/>
    </w:pPr>
  </w:style>
  <w:style w:type="paragraph" w:styleId="BalloonText">
    <w:name w:val="Balloon Text"/>
    <w:basedOn w:val="Normal"/>
    <w:semiHidden/>
    <w:rsid w:val="002C77FC"/>
    <w:rPr>
      <w:rFonts w:ascii="Tahoma" w:hAnsi="Tahoma" w:cs="Tahoma"/>
      <w:sz w:val="16"/>
      <w:szCs w:val="16"/>
    </w:rPr>
  </w:style>
  <w:style w:type="table" w:styleId="TableGrid">
    <w:name w:val="Table Grid"/>
    <w:basedOn w:val="TableNormal"/>
    <w:rsid w:val="00B5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5225CA"/>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5225CA"/>
    <w:rPr>
      <w:rFonts w:ascii="Calibri" w:hAnsi="Calibri"/>
      <w:sz w:val="20"/>
      <w:szCs w:val="20"/>
    </w:rPr>
  </w:style>
  <w:style w:type="character" w:customStyle="1" w:styleId="FootnoteTextChar">
    <w:name w:val="Footnote Text Char"/>
    <w:basedOn w:val="DefaultParagraphFont"/>
    <w:link w:val="FootnoteText"/>
    <w:uiPriority w:val="99"/>
    <w:rsid w:val="005225CA"/>
    <w:rPr>
      <w:rFonts w:ascii="Calibri" w:eastAsia="Times New Roman" w:hAnsi="Calibri" w:cs="Times New Roman"/>
    </w:rPr>
  </w:style>
  <w:style w:type="character" w:customStyle="1" w:styleId="SubtleEmphasis1">
    <w:name w:val="Subtle Emphasis1"/>
    <w:basedOn w:val="DefaultParagraphFont"/>
    <w:uiPriority w:val="19"/>
    <w:qFormat/>
    <w:rsid w:val="005225CA"/>
    <w:rPr>
      <w:rFonts w:eastAsia="Times New Roman" w:cs="Times New Roman"/>
      <w:bCs w:val="0"/>
      <w:i/>
      <w:iCs/>
      <w:color w:val="808080"/>
      <w:szCs w:val="22"/>
      <w:lang w:val="en-US"/>
    </w:rPr>
  </w:style>
  <w:style w:type="table" w:styleId="ColorfulGrid-Accent5">
    <w:name w:val="Colorful Grid Accent 5"/>
    <w:basedOn w:val="TableNormal"/>
    <w:uiPriority w:val="64"/>
    <w:rsid w:val="005225CA"/>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ibliography1">
    <w:name w:val="Bibliography1"/>
    <w:basedOn w:val="TableNormal"/>
    <w:uiPriority w:val="61"/>
    <w:rsid w:val="005225C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MediumList1-Accent6">
    <w:name w:val="Medium List 1 Accent 6"/>
    <w:basedOn w:val="TableNormal"/>
    <w:uiPriority w:val="61"/>
    <w:rsid w:val="005225C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List2-Accent1">
    <w:name w:val="Medium List 2 Accent 1"/>
    <w:basedOn w:val="TableNormal"/>
    <w:uiPriority w:val="66"/>
    <w:rsid w:val="005225C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otnoteReference">
    <w:name w:val="footnote reference"/>
    <w:basedOn w:val="DefaultParagraphFont"/>
    <w:uiPriority w:val="99"/>
    <w:semiHidden/>
    <w:unhideWhenUsed/>
    <w:rsid w:val="00C46FA2"/>
    <w:rPr>
      <w:vertAlign w:val="superscript"/>
    </w:rPr>
  </w:style>
  <w:style w:type="character" w:styleId="CommentReference">
    <w:name w:val="annotation reference"/>
    <w:basedOn w:val="DefaultParagraphFont"/>
    <w:uiPriority w:val="99"/>
    <w:semiHidden/>
    <w:unhideWhenUsed/>
    <w:rsid w:val="00C86AD6"/>
    <w:rPr>
      <w:sz w:val="18"/>
      <w:szCs w:val="18"/>
    </w:rPr>
  </w:style>
  <w:style w:type="paragraph" w:styleId="CommentText">
    <w:name w:val="annotation text"/>
    <w:basedOn w:val="Normal"/>
    <w:link w:val="CommentTextChar"/>
    <w:uiPriority w:val="99"/>
    <w:semiHidden/>
    <w:unhideWhenUsed/>
    <w:rsid w:val="00C86AD6"/>
  </w:style>
  <w:style w:type="character" w:customStyle="1" w:styleId="CommentTextChar">
    <w:name w:val="Comment Text Char"/>
    <w:basedOn w:val="DefaultParagraphFont"/>
    <w:link w:val="CommentText"/>
    <w:uiPriority w:val="99"/>
    <w:semiHidden/>
    <w:rsid w:val="00C86AD6"/>
    <w:rPr>
      <w:sz w:val="24"/>
      <w:szCs w:val="24"/>
    </w:rPr>
  </w:style>
  <w:style w:type="paragraph" w:styleId="CommentSubject">
    <w:name w:val="annotation subject"/>
    <w:basedOn w:val="CommentText"/>
    <w:next w:val="CommentText"/>
    <w:link w:val="CommentSubjectChar"/>
    <w:uiPriority w:val="99"/>
    <w:semiHidden/>
    <w:unhideWhenUsed/>
    <w:rsid w:val="00C86AD6"/>
    <w:rPr>
      <w:b/>
      <w:bCs/>
      <w:sz w:val="20"/>
      <w:szCs w:val="20"/>
    </w:rPr>
  </w:style>
  <w:style w:type="character" w:customStyle="1" w:styleId="CommentSubjectChar">
    <w:name w:val="Comment Subject Char"/>
    <w:basedOn w:val="CommentTextChar"/>
    <w:link w:val="CommentSubject"/>
    <w:uiPriority w:val="99"/>
    <w:semiHidden/>
    <w:rsid w:val="00C86AD6"/>
    <w:rPr>
      <w:b/>
      <w:bCs/>
      <w:sz w:val="24"/>
      <w:szCs w:val="24"/>
    </w:rPr>
  </w:style>
  <w:style w:type="paragraph" w:styleId="DocumentMap">
    <w:name w:val="Document Map"/>
    <w:basedOn w:val="Normal"/>
    <w:link w:val="DocumentMapChar"/>
    <w:uiPriority w:val="99"/>
    <w:semiHidden/>
    <w:unhideWhenUsed/>
    <w:rsid w:val="00370AA3"/>
    <w:rPr>
      <w:rFonts w:ascii="Lucida Grande" w:hAnsi="Lucida Grande"/>
    </w:rPr>
  </w:style>
  <w:style w:type="character" w:customStyle="1" w:styleId="DocumentMapChar">
    <w:name w:val="Document Map Char"/>
    <w:basedOn w:val="DefaultParagraphFont"/>
    <w:link w:val="DocumentMap"/>
    <w:uiPriority w:val="99"/>
    <w:semiHidden/>
    <w:rsid w:val="00370AA3"/>
    <w:rPr>
      <w:rFonts w:ascii="Lucida Grande" w:hAnsi="Lucida Grande"/>
      <w:sz w:val="24"/>
      <w:szCs w:val="24"/>
    </w:rPr>
  </w:style>
  <w:style w:type="paragraph" w:styleId="TOC4">
    <w:name w:val="toc 4"/>
    <w:basedOn w:val="Normal"/>
    <w:next w:val="Normal"/>
    <w:autoRedefine/>
    <w:uiPriority w:val="39"/>
    <w:semiHidden/>
    <w:unhideWhenUsed/>
    <w:rsid w:val="009E2725"/>
    <w:pPr>
      <w:spacing w:after="100"/>
      <w:ind w:left="720"/>
    </w:pPr>
    <w:rPr>
      <w:rFonts w:asciiTheme="minorHAnsi" w:hAnsiTheme="minorHAnsi" w:cstheme="minorBidi"/>
    </w:rPr>
  </w:style>
  <w:style w:type="paragraph" w:styleId="TOC5">
    <w:name w:val="toc 5"/>
    <w:basedOn w:val="Normal"/>
    <w:next w:val="Normal"/>
    <w:autoRedefine/>
    <w:uiPriority w:val="39"/>
    <w:semiHidden/>
    <w:unhideWhenUsed/>
    <w:rsid w:val="009E2725"/>
    <w:pPr>
      <w:spacing w:after="100"/>
      <w:ind w:left="960"/>
    </w:pPr>
    <w:rPr>
      <w:rFonts w:asciiTheme="minorHAnsi" w:hAnsiTheme="minorHAnsi" w:cstheme="minorBidi"/>
    </w:rPr>
  </w:style>
  <w:style w:type="paragraph" w:styleId="TOC6">
    <w:name w:val="toc 6"/>
    <w:basedOn w:val="Normal"/>
    <w:next w:val="Normal"/>
    <w:autoRedefine/>
    <w:uiPriority w:val="39"/>
    <w:semiHidden/>
    <w:unhideWhenUsed/>
    <w:rsid w:val="009E2725"/>
    <w:pPr>
      <w:spacing w:after="100"/>
      <w:ind w:left="1200"/>
    </w:pPr>
    <w:rPr>
      <w:rFonts w:asciiTheme="minorHAnsi" w:hAnsiTheme="minorHAnsi" w:cstheme="minorBidi"/>
    </w:rPr>
  </w:style>
  <w:style w:type="paragraph" w:styleId="TOC7">
    <w:name w:val="toc 7"/>
    <w:basedOn w:val="Normal"/>
    <w:next w:val="Normal"/>
    <w:autoRedefine/>
    <w:uiPriority w:val="39"/>
    <w:semiHidden/>
    <w:unhideWhenUsed/>
    <w:rsid w:val="009E2725"/>
    <w:pPr>
      <w:spacing w:after="100"/>
      <w:ind w:left="1440"/>
    </w:pPr>
    <w:rPr>
      <w:rFonts w:asciiTheme="minorHAnsi" w:hAnsiTheme="minorHAnsi" w:cstheme="minorBidi"/>
    </w:rPr>
  </w:style>
  <w:style w:type="paragraph" w:styleId="TOC8">
    <w:name w:val="toc 8"/>
    <w:basedOn w:val="Normal"/>
    <w:next w:val="Normal"/>
    <w:autoRedefine/>
    <w:uiPriority w:val="39"/>
    <w:semiHidden/>
    <w:unhideWhenUsed/>
    <w:rsid w:val="009E2725"/>
    <w:pPr>
      <w:spacing w:after="100"/>
      <w:ind w:left="1680"/>
    </w:pPr>
    <w:rPr>
      <w:rFonts w:asciiTheme="minorHAnsi" w:hAnsiTheme="minorHAnsi" w:cstheme="minorBidi"/>
    </w:rPr>
  </w:style>
  <w:style w:type="paragraph" w:styleId="TOC9">
    <w:name w:val="toc 9"/>
    <w:basedOn w:val="Normal"/>
    <w:next w:val="Normal"/>
    <w:autoRedefine/>
    <w:uiPriority w:val="39"/>
    <w:semiHidden/>
    <w:unhideWhenUsed/>
    <w:rsid w:val="009E2725"/>
    <w:pPr>
      <w:spacing w:after="100"/>
      <w:ind w:left="1920"/>
    </w:pPr>
    <w:rPr>
      <w:rFonts w:asciiTheme="minorHAnsi" w:hAnsiTheme="minorHAnsi" w:cstheme="minorBidi"/>
    </w:rPr>
  </w:style>
  <w:style w:type="character" w:customStyle="1" w:styleId="Heading3Char">
    <w:name w:val="Heading 3 Char"/>
    <w:basedOn w:val="DefaultParagraphFont"/>
    <w:link w:val="Heading3"/>
    <w:rsid w:val="00587528"/>
    <w:rPr>
      <w:rFonts w:ascii="Arial" w:hAnsi="Arial" w:cs="Arial"/>
      <w:b/>
      <w:bCs/>
      <w:sz w:val="26"/>
      <w:szCs w:val="26"/>
    </w:rPr>
  </w:style>
  <w:style w:type="paragraph" w:styleId="EndnoteText">
    <w:name w:val="endnote text"/>
    <w:basedOn w:val="Normal"/>
    <w:link w:val="EndnoteTextChar"/>
    <w:uiPriority w:val="99"/>
    <w:semiHidden/>
    <w:unhideWhenUsed/>
    <w:rsid w:val="005855EA"/>
    <w:rPr>
      <w:sz w:val="20"/>
      <w:szCs w:val="20"/>
    </w:rPr>
  </w:style>
  <w:style w:type="character" w:customStyle="1" w:styleId="EndnoteTextChar">
    <w:name w:val="Endnote Text Char"/>
    <w:basedOn w:val="DefaultParagraphFont"/>
    <w:link w:val="EndnoteText"/>
    <w:uiPriority w:val="99"/>
    <w:semiHidden/>
    <w:rsid w:val="005855EA"/>
  </w:style>
  <w:style w:type="character" w:styleId="EndnoteReference">
    <w:name w:val="endnote reference"/>
    <w:basedOn w:val="DefaultParagraphFont"/>
    <w:uiPriority w:val="99"/>
    <w:semiHidden/>
    <w:unhideWhenUsed/>
    <w:rsid w:val="005855EA"/>
    <w:rPr>
      <w:vertAlign w:val="superscript"/>
    </w:rPr>
  </w:style>
  <w:style w:type="character" w:customStyle="1" w:styleId="Heading2Char">
    <w:name w:val="Heading 2 Char"/>
    <w:basedOn w:val="DefaultParagraphFont"/>
    <w:link w:val="Heading2"/>
    <w:rsid w:val="00E11064"/>
    <w:rPr>
      <w:rFonts w:ascii="Arial" w:hAnsi="Arial" w:cs="Arial"/>
      <w:b/>
      <w:bCs/>
      <w:i/>
      <w:iCs/>
      <w:sz w:val="28"/>
      <w:szCs w:val="28"/>
    </w:rPr>
  </w:style>
  <w:style w:type="paragraph" w:styleId="ListParagraph">
    <w:name w:val="List Paragraph"/>
    <w:basedOn w:val="Normal"/>
    <w:uiPriority w:val="72"/>
    <w:qFormat/>
    <w:rsid w:val="00D1155D"/>
    <w:pPr>
      <w:ind w:left="720"/>
      <w:contextualSpacing/>
    </w:pPr>
  </w:style>
  <w:style w:type="table" w:styleId="LightList-Accent3">
    <w:name w:val="Light List Accent 3"/>
    <w:basedOn w:val="TableNormal"/>
    <w:uiPriority w:val="66"/>
    <w:rsid w:val="00A81C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6"/>
    <w:rsid w:val="00A81C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laceholderText">
    <w:name w:val="Placeholder Text"/>
    <w:basedOn w:val="DefaultParagraphFont"/>
    <w:uiPriority w:val="99"/>
    <w:unhideWhenUsed/>
    <w:rsid w:val="0030558B"/>
    <w:rPr>
      <w:color w:val="808080"/>
    </w:rPr>
  </w:style>
  <w:style w:type="table" w:styleId="LightShading-Accent1">
    <w:name w:val="Light Shading Accent 1"/>
    <w:basedOn w:val="TableNormal"/>
    <w:uiPriority w:val="65"/>
    <w:rsid w:val="00B339C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828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4"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30E23"/>
    <w:rPr>
      <w:sz w:val="24"/>
      <w:szCs w:val="24"/>
    </w:rPr>
  </w:style>
  <w:style w:type="paragraph" w:styleId="Heading1">
    <w:name w:val="heading 1"/>
    <w:basedOn w:val="Normal"/>
    <w:next w:val="Normal"/>
    <w:qFormat/>
    <w:rsid w:val="0087010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E534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7E8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C116A7"/>
    <w:pPr>
      <w:keepNext/>
      <w:numPr>
        <w:ilvl w:val="3"/>
        <w:numId w:val="1"/>
      </w:numPr>
      <w:spacing w:before="240" w:after="60"/>
      <w:outlineLvl w:val="3"/>
    </w:pPr>
    <w:rPr>
      <w:b/>
      <w:bCs/>
      <w:sz w:val="28"/>
      <w:szCs w:val="28"/>
    </w:rPr>
  </w:style>
  <w:style w:type="paragraph" w:styleId="Heading5">
    <w:name w:val="heading 5"/>
    <w:basedOn w:val="Normal"/>
    <w:next w:val="Normal"/>
    <w:qFormat/>
    <w:rsid w:val="00C116A7"/>
    <w:pPr>
      <w:numPr>
        <w:ilvl w:val="4"/>
        <w:numId w:val="1"/>
      </w:numPr>
      <w:spacing w:before="240" w:after="60"/>
      <w:outlineLvl w:val="4"/>
    </w:pPr>
    <w:rPr>
      <w:b/>
      <w:bCs/>
      <w:i/>
      <w:iCs/>
      <w:sz w:val="26"/>
      <w:szCs w:val="26"/>
    </w:rPr>
  </w:style>
  <w:style w:type="paragraph" w:styleId="Heading6">
    <w:name w:val="heading 6"/>
    <w:basedOn w:val="Normal"/>
    <w:next w:val="Normal"/>
    <w:qFormat/>
    <w:rsid w:val="00C116A7"/>
    <w:pPr>
      <w:numPr>
        <w:ilvl w:val="5"/>
        <w:numId w:val="1"/>
      </w:numPr>
      <w:spacing w:before="240" w:after="60"/>
      <w:outlineLvl w:val="5"/>
    </w:pPr>
    <w:rPr>
      <w:b/>
      <w:bCs/>
      <w:sz w:val="22"/>
      <w:szCs w:val="22"/>
    </w:rPr>
  </w:style>
  <w:style w:type="paragraph" w:styleId="Heading7">
    <w:name w:val="heading 7"/>
    <w:basedOn w:val="Normal"/>
    <w:next w:val="Normal"/>
    <w:qFormat/>
    <w:rsid w:val="00C116A7"/>
    <w:pPr>
      <w:numPr>
        <w:ilvl w:val="6"/>
        <w:numId w:val="1"/>
      </w:numPr>
      <w:spacing w:before="240" w:after="60"/>
      <w:outlineLvl w:val="6"/>
    </w:pPr>
  </w:style>
  <w:style w:type="paragraph" w:styleId="Heading8">
    <w:name w:val="heading 8"/>
    <w:basedOn w:val="Normal"/>
    <w:next w:val="Normal"/>
    <w:qFormat/>
    <w:rsid w:val="00C116A7"/>
    <w:pPr>
      <w:numPr>
        <w:ilvl w:val="7"/>
        <w:numId w:val="1"/>
      </w:numPr>
      <w:spacing w:before="240" w:after="60"/>
      <w:outlineLvl w:val="7"/>
    </w:pPr>
    <w:rPr>
      <w:i/>
      <w:iCs/>
    </w:rPr>
  </w:style>
  <w:style w:type="paragraph" w:styleId="Heading9">
    <w:name w:val="heading 9"/>
    <w:basedOn w:val="Normal"/>
    <w:next w:val="Normal"/>
    <w:qFormat/>
    <w:rsid w:val="00C116A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22C5"/>
    <w:pPr>
      <w:tabs>
        <w:tab w:val="center" w:pos="4320"/>
        <w:tab w:val="right" w:pos="8640"/>
      </w:tabs>
    </w:pPr>
  </w:style>
  <w:style w:type="paragraph" w:styleId="Footer">
    <w:name w:val="footer"/>
    <w:basedOn w:val="Normal"/>
    <w:rsid w:val="00AC22C5"/>
    <w:pPr>
      <w:tabs>
        <w:tab w:val="center" w:pos="4320"/>
        <w:tab w:val="right" w:pos="8640"/>
      </w:tabs>
    </w:pPr>
  </w:style>
  <w:style w:type="character" w:styleId="Hyperlink">
    <w:name w:val="Hyperlink"/>
    <w:basedOn w:val="DefaultParagraphFont"/>
    <w:uiPriority w:val="99"/>
    <w:rsid w:val="00870101"/>
    <w:rPr>
      <w:color w:val="0000FF"/>
      <w:u w:val="single"/>
    </w:rPr>
  </w:style>
  <w:style w:type="paragraph" w:styleId="TOC1">
    <w:name w:val="toc 1"/>
    <w:basedOn w:val="Normal"/>
    <w:next w:val="Normal"/>
    <w:autoRedefine/>
    <w:uiPriority w:val="39"/>
    <w:rsid w:val="00AC22C5"/>
  </w:style>
  <w:style w:type="character" w:styleId="PageNumber">
    <w:name w:val="page number"/>
    <w:basedOn w:val="DefaultParagraphFont"/>
    <w:rsid w:val="00870101"/>
  </w:style>
  <w:style w:type="paragraph" w:styleId="Caption">
    <w:name w:val="caption"/>
    <w:basedOn w:val="Normal"/>
    <w:next w:val="Normal"/>
    <w:qFormat/>
    <w:rsid w:val="009E03DE"/>
    <w:rPr>
      <w:b/>
      <w:bCs/>
      <w:sz w:val="20"/>
      <w:szCs w:val="20"/>
    </w:rPr>
  </w:style>
  <w:style w:type="paragraph" w:styleId="TOC2">
    <w:name w:val="toc 2"/>
    <w:basedOn w:val="Normal"/>
    <w:next w:val="Normal"/>
    <w:autoRedefine/>
    <w:uiPriority w:val="39"/>
    <w:rsid w:val="00737A79"/>
    <w:pPr>
      <w:ind w:left="240"/>
    </w:pPr>
  </w:style>
  <w:style w:type="paragraph" w:styleId="TOC3">
    <w:name w:val="toc 3"/>
    <w:basedOn w:val="Normal"/>
    <w:next w:val="Normal"/>
    <w:autoRedefine/>
    <w:uiPriority w:val="39"/>
    <w:rsid w:val="00737A79"/>
    <w:pPr>
      <w:ind w:left="480"/>
    </w:pPr>
  </w:style>
  <w:style w:type="paragraph" w:styleId="BalloonText">
    <w:name w:val="Balloon Text"/>
    <w:basedOn w:val="Normal"/>
    <w:semiHidden/>
    <w:rsid w:val="002C77FC"/>
    <w:rPr>
      <w:rFonts w:ascii="Tahoma" w:hAnsi="Tahoma" w:cs="Tahoma"/>
      <w:sz w:val="16"/>
      <w:szCs w:val="16"/>
    </w:rPr>
  </w:style>
  <w:style w:type="table" w:styleId="TableGrid">
    <w:name w:val="Table Grid"/>
    <w:basedOn w:val="TableNormal"/>
    <w:rsid w:val="00B5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5225CA"/>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5225CA"/>
    <w:rPr>
      <w:rFonts w:ascii="Calibri" w:hAnsi="Calibri"/>
      <w:sz w:val="20"/>
      <w:szCs w:val="20"/>
    </w:rPr>
  </w:style>
  <w:style w:type="character" w:customStyle="1" w:styleId="FootnoteTextChar">
    <w:name w:val="Footnote Text Char"/>
    <w:basedOn w:val="DefaultParagraphFont"/>
    <w:link w:val="FootnoteText"/>
    <w:uiPriority w:val="99"/>
    <w:rsid w:val="005225CA"/>
    <w:rPr>
      <w:rFonts w:ascii="Calibri" w:eastAsia="Times New Roman" w:hAnsi="Calibri" w:cs="Times New Roman"/>
    </w:rPr>
  </w:style>
  <w:style w:type="character" w:customStyle="1" w:styleId="SubtleEmphasis1">
    <w:name w:val="Subtle Emphasis1"/>
    <w:basedOn w:val="DefaultParagraphFont"/>
    <w:uiPriority w:val="19"/>
    <w:qFormat/>
    <w:rsid w:val="005225CA"/>
    <w:rPr>
      <w:rFonts w:eastAsia="Times New Roman" w:cs="Times New Roman"/>
      <w:bCs w:val="0"/>
      <w:i/>
      <w:iCs/>
      <w:color w:val="808080"/>
      <w:szCs w:val="22"/>
      <w:lang w:val="en-US"/>
    </w:rPr>
  </w:style>
  <w:style w:type="table" w:styleId="ColorfulGrid-Accent5">
    <w:name w:val="Colorful Grid Accent 5"/>
    <w:basedOn w:val="TableNormal"/>
    <w:uiPriority w:val="64"/>
    <w:rsid w:val="005225CA"/>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ibliography1">
    <w:name w:val="Bibliography1"/>
    <w:basedOn w:val="TableNormal"/>
    <w:uiPriority w:val="61"/>
    <w:rsid w:val="005225C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MediumList1-Accent6">
    <w:name w:val="Medium List 1 Accent 6"/>
    <w:basedOn w:val="TableNormal"/>
    <w:uiPriority w:val="61"/>
    <w:rsid w:val="005225C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List2-Accent1">
    <w:name w:val="Medium List 2 Accent 1"/>
    <w:basedOn w:val="TableNormal"/>
    <w:uiPriority w:val="66"/>
    <w:rsid w:val="005225C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otnoteReference">
    <w:name w:val="footnote reference"/>
    <w:basedOn w:val="DefaultParagraphFont"/>
    <w:uiPriority w:val="99"/>
    <w:semiHidden/>
    <w:unhideWhenUsed/>
    <w:rsid w:val="00C46FA2"/>
    <w:rPr>
      <w:vertAlign w:val="superscript"/>
    </w:rPr>
  </w:style>
  <w:style w:type="character" w:styleId="CommentReference">
    <w:name w:val="annotation reference"/>
    <w:basedOn w:val="DefaultParagraphFont"/>
    <w:uiPriority w:val="99"/>
    <w:semiHidden/>
    <w:unhideWhenUsed/>
    <w:rsid w:val="00C86AD6"/>
    <w:rPr>
      <w:sz w:val="18"/>
      <w:szCs w:val="18"/>
    </w:rPr>
  </w:style>
  <w:style w:type="paragraph" w:styleId="CommentText">
    <w:name w:val="annotation text"/>
    <w:basedOn w:val="Normal"/>
    <w:link w:val="CommentTextChar"/>
    <w:uiPriority w:val="99"/>
    <w:semiHidden/>
    <w:unhideWhenUsed/>
    <w:rsid w:val="00C86AD6"/>
  </w:style>
  <w:style w:type="character" w:customStyle="1" w:styleId="CommentTextChar">
    <w:name w:val="Comment Text Char"/>
    <w:basedOn w:val="DefaultParagraphFont"/>
    <w:link w:val="CommentText"/>
    <w:uiPriority w:val="99"/>
    <w:semiHidden/>
    <w:rsid w:val="00C86AD6"/>
    <w:rPr>
      <w:sz w:val="24"/>
      <w:szCs w:val="24"/>
    </w:rPr>
  </w:style>
  <w:style w:type="paragraph" w:styleId="CommentSubject">
    <w:name w:val="annotation subject"/>
    <w:basedOn w:val="CommentText"/>
    <w:next w:val="CommentText"/>
    <w:link w:val="CommentSubjectChar"/>
    <w:uiPriority w:val="99"/>
    <w:semiHidden/>
    <w:unhideWhenUsed/>
    <w:rsid w:val="00C86AD6"/>
    <w:rPr>
      <w:b/>
      <w:bCs/>
      <w:sz w:val="20"/>
      <w:szCs w:val="20"/>
    </w:rPr>
  </w:style>
  <w:style w:type="character" w:customStyle="1" w:styleId="CommentSubjectChar">
    <w:name w:val="Comment Subject Char"/>
    <w:basedOn w:val="CommentTextChar"/>
    <w:link w:val="CommentSubject"/>
    <w:uiPriority w:val="99"/>
    <w:semiHidden/>
    <w:rsid w:val="00C86AD6"/>
    <w:rPr>
      <w:b/>
      <w:bCs/>
      <w:sz w:val="24"/>
      <w:szCs w:val="24"/>
    </w:rPr>
  </w:style>
  <w:style w:type="paragraph" w:styleId="DocumentMap">
    <w:name w:val="Document Map"/>
    <w:basedOn w:val="Normal"/>
    <w:link w:val="DocumentMapChar"/>
    <w:uiPriority w:val="99"/>
    <w:semiHidden/>
    <w:unhideWhenUsed/>
    <w:rsid w:val="00370AA3"/>
    <w:rPr>
      <w:rFonts w:ascii="Lucida Grande" w:hAnsi="Lucida Grande"/>
    </w:rPr>
  </w:style>
  <w:style w:type="character" w:customStyle="1" w:styleId="DocumentMapChar">
    <w:name w:val="Document Map Char"/>
    <w:basedOn w:val="DefaultParagraphFont"/>
    <w:link w:val="DocumentMap"/>
    <w:uiPriority w:val="99"/>
    <w:semiHidden/>
    <w:rsid w:val="00370AA3"/>
    <w:rPr>
      <w:rFonts w:ascii="Lucida Grande" w:hAnsi="Lucida Grande"/>
      <w:sz w:val="24"/>
      <w:szCs w:val="24"/>
    </w:rPr>
  </w:style>
  <w:style w:type="paragraph" w:styleId="TOC4">
    <w:name w:val="toc 4"/>
    <w:basedOn w:val="Normal"/>
    <w:next w:val="Normal"/>
    <w:autoRedefine/>
    <w:uiPriority w:val="39"/>
    <w:semiHidden/>
    <w:unhideWhenUsed/>
    <w:rsid w:val="009E2725"/>
    <w:pPr>
      <w:spacing w:after="100"/>
      <w:ind w:left="720"/>
    </w:pPr>
    <w:rPr>
      <w:rFonts w:asciiTheme="minorHAnsi" w:hAnsiTheme="minorHAnsi" w:cstheme="minorBidi"/>
    </w:rPr>
  </w:style>
  <w:style w:type="paragraph" w:styleId="TOC5">
    <w:name w:val="toc 5"/>
    <w:basedOn w:val="Normal"/>
    <w:next w:val="Normal"/>
    <w:autoRedefine/>
    <w:uiPriority w:val="39"/>
    <w:semiHidden/>
    <w:unhideWhenUsed/>
    <w:rsid w:val="009E2725"/>
    <w:pPr>
      <w:spacing w:after="100"/>
      <w:ind w:left="960"/>
    </w:pPr>
    <w:rPr>
      <w:rFonts w:asciiTheme="minorHAnsi" w:hAnsiTheme="minorHAnsi" w:cstheme="minorBidi"/>
    </w:rPr>
  </w:style>
  <w:style w:type="paragraph" w:styleId="TOC6">
    <w:name w:val="toc 6"/>
    <w:basedOn w:val="Normal"/>
    <w:next w:val="Normal"/>
    <w:autoRedefine/>
    <w:uiPriority w:val="39"/>
    <w:semiHidden/>
    <w:unhideWhenUsed/>
    <w:rsid w:val="009E2725"/>
    <w:pPr>
      <w:spacing w:after="100"/>
      <w:ind w:left="1200"/>
    </w:pPr>
    <w:rPr>
      <w:rFonts w:asciiTheme="minorHAnsi" w:hAnsiTheme="minorHAnsi" w:cstheme="minorBidi"/>
    </w:rPr>
  </w:style>
  <w:style w:type="paragraph" w:styleId="TOC7">
    <w:name w:val="toc 7"/>
    <w:basedOn w:val="Normal"/>
    <w:next w:val="Normal"/>
    <w:autoRedefine/>
    <w:uiPriority w:val="39"/>
    <w:semiHidden/>
    <w:unhideWhenUsed/>
    <w:rsid w:val="009E2725"/>
    <w:pPr>
      <w:spacing w:after="100"/>
      <w:ind w:left="1440"/>
    </w:pPr>
    <w:rPr>
      <w:rFonts w:asciiTheme="minorHAnsi" w:hAnsiTheme="minorHAnsi" w:cstheme="minorBidi"/>
    </w:rPr>
  </w:style>
  <w:style w:type="paragraph" w:styleId="TOC8">
    <w:name w:val="toc 8"/>
    <w:basedOn w:val="Normal"/>
    <w:next w:val="Normal"/>
    <w:autoRedefine/>
    <w:uiPriority w:val="39"/>
    <w:semiHidden/>
    <w:unhideWhenUsed/>
    <w:rsid w:val="009E2725"/>
    <w:pPr>
      <w:spacing w:after="100"/>
      <w:ind w:left="1680"/>
    </w:pPr>
    <w:rPr>
      <w:rFonts w:asciiTheme="minorHAnsi" w:hAnsiTheme="minorHAnsi" w:cstheme="minorBidi"/>
    </w:rPr>
  </w:style>
  <w:style w:type="paragraph" w:styleId="TOC9">
    <w:name w:val="toc 9"/>
    <w:basedOn w:val="Normal"/>
    <w:next w:val="Normal"/>
    <w:autoRedefine/>
    <w:uiPriority w:val="39"/>
    <w:semiHidden/>
    <w:unhideWhenUsed/>
    <w:rsid w:val="009E2725"/>
    <w:pPr>
      <w:spacing w:after="100"/>
      <w:ind w:left="1920"/>
    </w:pPr>
    <w:rPr>
      <w:rFonts w:asciiTheme="minorHAnsi" w:hAnsiTheme="minorHAnsi" w:cstheme="minorBidi"/>
    </w:rPr>
  </w:style>
  <w:style w:type="character" w:customStyle="1" w:styleId="Heading3Char">
    <w:name w:val="Heading 3 Char"/>
    <w:basedOn w:val="DefaultParagraphFont"/>
    <w:link w:val="Heading3"/>
    <w:rsid w:val="00587528"/>
    <w:rPr>
      <w:rFonts w:ascii="Arial" w:hAnsi="Arial" w:cs="Arial"/>
      <w:b/>
      <w:bCs/>
      <w:sz w:val="26"/>
      <w:szCs w:val="26"/>
    </w:rPr>
  </w:style>
  <w:style w:type="paragraph" w:styleId="EndnoteText">
    <w:name w:val="endnote text"/>
    <w:basedOn w:val="Normal"/>
    <w:link w:val="EndnoteTextChar"/>
    <w:uiPriority w:val="99"/>
    <w:semiHidden/>
    <w:unhideWhenUsed/>
    <w:rsid w:val="005855EA"/>
    <w:rPr>
      <w:sz w:val="20"/>
      <w:szCs w:val="20"/>
    </w:rPr>
  </w:style>
  <w:style w:type="character" w:customStyle="1" w:styleId="EndnoteTextChar">
    <w:name w:val="Endnote Text Char"/>
    <w:basedOn w:val="DefaultParagraphFont"/>
    <w:link w:val="EndnoteText"/>
    <w:uiPriority w:val="99"/>
    <w:semiHidden/>
    <w:rsid w:val="005855EA"/>
  </w:style>
  <w:style w:type="character" w:styleId="EndnoteReference">
    <w:name w:val="endnote reference"/>
    <w:basedOn w:val="DefaultParagraphFont"/>
    <w:uiPriority w:val="99"/>
    <w:semiHidden/>
    <w:unhideWhenUsed/>
    <w:rsid w:val="005855EA"/>
    <w:rPr>
      <w:vertAlign w:val="superscript"/>
    </w:rPr>
  </w:style>
  <w:style w:type="character" w:customStyle="1" w:styleId="Heading2Char">
    <w:name w:val="Heading 2 Char"/>
    <w:basedOn w:val="DefaultParagraphFont"/>
    <w:link w:val="Heading2"/>
    <w:rsid w:val="00E11064"/>
    <w:rPr>
      <w:rFonts w:ascii="Arial" w:hAnsi="Arial" w:cs="Arial"/>
      <w:b/>
      <w:bCs/>
      <w:i/>
      <w:iCs/>
      <w:sz w:val="28"/>
      <w:szCs w:val="28"/>
    </w:rPr>
  </w:style>
  <w:style w:type="paragraph" w:styleId="ListParagraph">
    <w:name w:val="List Paragraph"/>
    <w:basedOn w:val="Normal"/>
    <w:uiPriority w:val="72"/>
    <w:qFormat/>
    <w:rsid w:val="00D1155D"/>
    <w:pPr>
      <w:ind w:left="720"/>
      <w:contextualSpacing/>
    </w:pPr>
  </w:style>
  <w:style w:type="table" w:styleId="LightList-Accent3">
    <w:name w:val="Light List Accent 3"/>
    <w:basedOn w:val="TableNormal"/>
    <w:uiPriority w:val="66"/>
    <w:rsid w:val="00A81C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6"/>
    <w:rsid w:val="00A81C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laceholderText">
    <w:name w:val="Placeholder Text"/>
    <w:basedOn w:val="DefaultParagraphFont"/>
    <w:uiPriority w:val="99"/>
    <w:unhideWhenUsed/>
    <w:rsid w:val="0030558B"/>
    <w:rPr>
      <w:color w:val="808080"/>
    </w:rPr>
  </w:style>
  <w:style w:type="table" w:styleId="LightShading-Accent1">
    <w:name w:val="Light Shading Accent 1"/>
    <w:basedOn w:val="TableNormal"/>
    <w:uiPriority w:val="65"/>
    <w:rsid w:val="00B339C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82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194">
      <w:bodyDiv w:val="1"/>
      <w:marLeft w:val="0"/>
      <w:marRight w:val="0"/>
      <w:marTop w:val="0"/>
      <w:marBottom w:val="0"/>
      <w:divBdr>
        <w:top w:val="none" w:sz="0" w:space="0" w:color="auto"/>
        <w:left w:val="none" w:sz="0" w:space="0" w:color="auto"/>
        <w:bottom w:val="none" w:sz="0" w:space="0" w:color="auto"/>
        <w:right w:val="none" w:sz="0" w:space="0" w:color="auto"/>
      </w:divBdr>
    </w:div>
    <w:div w:id="1667590671">
      <w:bodyDiv w:val="1"/>
      <w:marLeft w:val="0"/>
      <w:marRight w:val="0"/>
      <w:marTop w:val="0"/>
      <w:marBottom w:val="0"/>
      <w:divBdr>
        <w:top w:val="none" w:sz="0" w:space="0" w:color="auto"/>
        <w:left w:val="none" w:sz="0" w:space="0" w:color="auto"/>
        <w:bottom w:val="none" w:sz="0" w:space="0" w:color="auto"/>
        <w:right w:val="none" w:sz="0" w:space="0" w:color="auto"/>
      </w:divBdr>
    </w:div>
    <w:div w:id="1692877829">
      <w:bodyDiv w:val="1"/>
      <w:marLeft w:val="0"/>
      <w:marRight w:val="0"/>
      <w:marTop w:val="0"/>
      <w:marBottom w:val="0"/>
      <w:divBdr>
        <w:top w:val="none" w:sz="0" w:space="0" w:color="auto"/>
        <w:left w:val="none" w:sz="0" w:space="0" w:color="auto"/>
        <w:bottom w:val="none" w:sz="0" w:space="0" w:color="auto"/>
        <w:right w:val="none" w:sz="0" w:space="0" w:color="auto"/>
      </w:divBdr>
    </w:div>
    <w:div w:id="17040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perforce.com/blog/100607/perforce-directory-standard-pds" TargetMode="External"/><Relationship Id="rId26" Type="http://schemas.openxmlformats.org/officeDocument/2006/relationships/hyperlink" Target="mailto:support@perforce.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www.perforce.com/blog/110526/streams-applied-mainline-developme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erforce.com/resources/tutorials" TargetMode="External"/><Relationship Id="rId25" Type="http://schemas.openxmlformats.org/officeDocument/2006/relationships/image" Target="media/image8.png"/><Relationship Id="rId33" Type="http://schemas.openxmlformats.org/officeDocument/2006/relationships/hyperlink" Target="http://www.perforce.com/blog/110517/streams-taking-you-out-views"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www.perforce.com/blog/110308/introducing-perforce-stre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force.com" TargetMode="External"/><Relationship Id="rId24" Type="http://schemas.openxmlformats.org/officeDocument/2006/relationships/image" Target="media/image7.png"/><Relationship Id="rId32" Type="http://schemas.openxmlformats.org/officeDocument/2006/relationships/hyperlink" Target="http://www.perforce.com/blog/110419/streams-flow-change"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yperlink" Target="http://www.perforce.com/blog/100607/perforce-directory-standard-pds" TargetMode="External"/><Relationship Id="rId36" Type="http://schemas.openxmlformats.org/officeDocument/2006/relationships/header" Target="header5.xml"/><Relationship Id="rId10" Type="http://schemas.openxmlformats.org/officeDocument/2006/relationships/hyperlink" Target="mailto:consulting@perforce.com" TargetMode="External"/><Relationship Id="rId19" Type="http://schemas.openxmlformats.org/officeDocument/2006/relationships/image" Target="media/image2.png"/><Relationship Id="rId31" Type="http://schemas.openxmlformats.org/officeDocument/2006/relationships/hyperlink" Target="http://www.perforce.com/blog/110324/streams-tiny-tutori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mailto:consulting@perforce.com" TargetMode="External"/><Relationship Id="rId30" Type="http://schemas.openxmlformats.org/officeDocument/2006/relationships/hyperlink" Target="http://www.perforce.com/blog/110317/streams-big-picture"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179A-7119-4ACA-B16F-AF416A33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9</Pages>
  <Words>2203</Words>
  <Characters>12563</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Consulting Report Template</vt:lpstr>
      <vt:lpstr>Samsung Consulting Report</vt:lpstr>
    </vt:vector>
  </TitlesOfParts>
  <Company>The Go To Group, Inc.</Company>
  <LinksUpToDate>false</LinksUpToDate>
  <CharactersWithSpaces>14737</CharactersWithSpaces>
  <SharedDoc>false</SharedDoc>
  <HLinks>
    <vt:vector size="354" baseType="variant">
      <vt:variant>
        <vt:i4>2490467</vt:i4>
      </vt:variant>
      <vt:variant>
        <vt:i4>363</vt:i4>
      </vt:variant>
      <vt:variant>
        <vt:i4>0</vt:i4>
      </vt:variant>
      <vt:variant>
        <vt:i4>5</vt:i4>
      </vt:variant>
      <vt:variant>
        <vt:lpwstr>http://kb.perforce.com/AdminTasks/UsingTheSpecDepot</vt:lpwstr>
      </vt:variant>
      <vt:variant>
        <vt:lpwstr/>
      </vt:variant>
      <vt:variant>
        <vt:i4>1966179</vt:i4>
      </vt:variant>
      <vt:variant>
        <vt:i4>360</vt:i4>
      </vt:variant>
      <vt:variant>
        <vt:i4>0</vt:i4>
      </vt:variant>
      <vt:variant>
        <vt:i4>5</vt:i4>
      </vt:variant>
      <vt:variant>
        <vt:lpwstr>http://en.wikipedia.org/wiki/Scrum_%28development%29</vt:lpwstr>
      </vt:variant>
      <vt:variant>
        <vt:lpwstr/>
      </vt:variant>
      <vt:variant>
        <vt:i4>1703985</vt:i4>
      </vt:variant>
      <vt:variant>
        <vt:i4>338</vt:i4>
      </vt:variant>
      <vt:variant>
        <vt:i4>0</vt:i4>
      </vt:variant>
      <vt:variant>
        <vt:i4>5</vt:i4>
      </vt:variant>
      <vt:variant>
        <vt:lpwstr/>
      </vt:variant>
      <vt:variant>
        <vt:lpwstr>_Toc257121686</vt:lpwstr>
      </vt:variant>
      <vt:variant>
        <vt:i4>1703985</vt:i4>
      </vt:variant>
      <vt:variant>
        <vt:i4>332</vt:i4>
      </vt:variant>
      <vt:variant>
        <vt:i4>0</vt:i4>
      </vt:variant>
      <vt:variant>
        <vt:i4>5</vt:i4>
      </vt:variant>
      <vt:variant>
        <vt:lpwstr/>
      </vt:variant>
      <vt:variant>
        <vt:lpwstr>_Toc257121685</vt:lpwstr>
      </vt:variant>
      <vt:variant>
        <vt:i4>1703985</vt:i4>
      </vt:variant>
      <vt:variant>
        <vt:i4>326</vt:i4>
      </vt:variant>
      <vt:variant>
        <vt:i4>0</vt:i4>
      </vt:variant>
      <vt:variant>
        <vt:i4>5</vt:i4>
      </vt:variant>
      <vt:variant>
        <vt:lpwstr/>
      </vt:variant>
      <vt:variant>
        <vt:lpwstr>_Toc257121684</vt:lpwstr>
      </vt:variant>
      <vt:variant>
        <vt:i4>1703985</vt:i4>
      </vt:variant>
      <vt:variant>
        <vt:i4>320</vt:i4>
      </vt:variant>
      <vt:variant>
        <vt:i4>0</vt:i4>
      </vt:variant>
      <vt:variant>
        <vt:i4>5</vt:i4>
      </vt:variant>
      <vt:variant>
        <vt:lpwstr/>
      </vt:variant>
      <vt:variant>
        <vt:lpwstr>_Toc257121683</vt:lpwstr>
      </vt:variant>
      <vt:variant>
        <vt:i4>1703985</vt:i4>
      </vt:variant>
      <vt:variant>
        <vt:i4>314</vt:i4>
      </vt:variant>
      <vt:variant>
        <vt:i4>0</vt:i4>
      </vt:variant>
      <vt:variant>
        <vt:i4>5</vt:i4>
      </vt:variant>
      <vt:variant>
        <vt:lpwstr/>
      </vt:variant>
      <vt:variant>
        <vt:lpwstr>_Toc257121682</vt:lpwstr>
      </vt:variant>
      <vt:variant>
        <vt:i4>1703985</vt:i4>
      </vt:variant>
      <vt:variant>
        <vt:i4>308</vt:i4>
      </vt:variant>
      <vt:variant>
        <vt:i4>0</vt:i4>
      </vt:variant>
      <vt:variant>
        <vt:i4>5</vt:i4>
      </vt:variant>
      <vt:variant>
        <vt:lpwstr/>
      </vt:variant>
      <vt:variant>
        <vt:lpwstr>_Toc257121681</vt:lpwstr>
      </vt:variant>
      <vt:variant>
        <vt:i4>1703985</vt:i4>
      </vt:variant>
      <vt:variant>
        <vt:i4>302</vt:i4>
      </vt:variant>
      <vt:variant>
        <vt:i4>0</vt:i4>
      </vt:variant>
      <vt:variant>
        <vt:i4>5</vt:i4>
      </vt:variant>
      <vt:variant>
        <vt:lpwstr/>
      </vt:variant>
      <vt:variant>
        <vt:lpwstr>_Toc257121680</vt:lpwstr>
      </vt:variant>
      <vt:variant>
        <vt:i4>1376305</vt:i4>
      </vt:variant>
      <vt:variant>
        <vt:i4>296</vt:i4>
      </vt:variant>
      <vt:variant>
        <vt:i4>0</vt:i4>
      </vt:variant>
      <vt:variant>
        <vt:i4>5</vt:i4>
      </vt:variant>
      <vt:variant>
        <vt:lpwstr/>
      </vt:variant>
      <vt:variant>
        <vt:lpwstr>_Toc257121679</vt:lpwstr>
      </vt:variant>
      <vt:variant>
        <vt:i4>1376305</vt:i4>
      </vt:variant>
      <vt:variant>
        <vt:i4>290</vt:i4>
      </vt:variant>
      <vt:variant>
        <vt:i4>0</vt:i4>
      </vt:variant>
      <vt:variant>
        <vt:i4>5</vt:i4>
      </vt:variant>
      <vt:variant>
        <vt:lpwstr/>
      </vt:variant>
      <vt:variant>
        <vt:lpwstr>_Toc257121678</vt:lpwstr>
      </vt:variant>
      <vt:variant>
        <vt:i4>1376305</vt:i4>
      </vt:variant>
      <vt:variant>
        <vt:i4>284</vt:i4>
      </vt:variant>
      <vt:variant>
        <vt:i4>0</vt:i4>
      </vt:variant>
      <vt:variant>
        <vt:i4>5</vt:i4>
      </vt:variant>
      <vt:variant>
        <vt:lpwstr/>
      </vt:variant>
      <vt:variant>
        <vt:lpwstr>_Toc257121677</vt:lpwstr>
      </vt:variant>
      <vt:variant>
        <vt:i4>1376305</vt:i4>
      </vt:variant>
      <vt:variant>
        <vt:i4>278</vt:i4>
      </vt:variant>
      <vt:variant>
        <vt:i4>0</vt:i4>
      </vt:variant>
      <vt:variant>
        <vt:i4>5</vt:i4>
      </vt:variant>
      <vt:variant>
        <vt:lpwstr/>
      </vt:variant>
      <vt:variant>
        <vt:lpwstr>_Toc257121676</vt:lpwstr>
      </vt:variant>
      <vt:variant>
        <vt:i4>1376305</vt:i4>
      </vt:variant>
      <vt:variant>
        <vt:i4>272</vt:i4>
      </vt:variant>
      <vt:variant>
        <vt:i4>0</vt:i4>
      </vt:variant>
      <vt:variant>
        <vt:i4>5</vt:i4>
      </vt:variant>
      <vt:variant>
        <vt:lpwstr/>
      </vt:variant>
      <vt:variant>
        <vt:lpwstr>_Toc257121675</vt:lpwstr>
      </vt:variant>
      <vt:variant>
        <vt:i4>1376305</vt:i4>
      </vt:variant>
      <vt:variant>
        <vt:i4>266</vt:i4>
      </vt:variant>
      <vt:variant>
        <vt:i4>0</vt:i4>
      </vt:variant>
      <vt:variant>
        <vt:i4>5</vt:i4>
      </vt:variant>
      <vt:variant>
        <vt:lpwstr/>
      </vt:variant>
      <vt:variant>
        <vt:lpwstr>_Toc257121674</vt:lpwstr>
      </vt:variant>
      <vt:variant>
        <vt:i4>1376305</vt:i4>
      </vt:variant>
      <vt:variant>
        <vt:i4>260</vt:i4>
      </vt:variant>
      <vt:variant>
        <vt:i4>0</vt:i4>
      </vt:variant>
      <vt:variant>
        <vt:i4>5</vt:i4>
      </vt:variant>
      <vt:variant>
        <vt:lpwstr/>
      </vt:variant>
      <vt:variant>
        <vt:lpwstr>_Toc257121673</vt:lpwstr>
      </vt:variant>
      <vt:variant>
        <vt:i4>1376305</vt:i4>
      </vt:variant>
      <vt:variant>
        <vt:i4>254</vt:i4>
      </vt:variant>
      <vt:variant>
        <vt:i4>0</vt:i4>
      </vt:variant>
      <vt:variant>
        <vt:i4>5</vt:i4>
      </vt:variant>
      <vt:variant>
        <vt:lpwstr/>
      </vt:variant>
      <vt:variant>
        <vt:lpwstr>_Toc257121672</vt:lpwstr>
      </vt:variant>
      <vt:variant>
        <vt:i4>1376305</vt:i4>
      </vt:variant>
      <vt:variant>
        <vt:i4>248</vt:i4>
      </vt:variant>
      <vt:variant>
        <vt:i4>0</vt:i4>
      </vt:variant>
      <vt:variant>
        <vt:i4>5</vt:i4>
      </vt:variant>
      <vt:variant>
        <vt:lpwstr/>
      </vt:variant>
      <vt:variant>
        <vt:lpwstr>_Toc257121671</vt:lpwstr>
      </vt:variant>
      <vt:variant>
        <vt:i4>1376305</vt:i4>
      </vt:variant>
      <vt:variant>
        <vt:i4>242</vt:i4>
      </vt:variant>
      <vt:variant>
        <vt:i4>0</vt:i4>
      </vt:variant>
      <vt:variant>
        <vt:i4>5</vt:i4>
      </vt:variant>
      <vt:variant>
        <vt:lpwstr/>
      </vt:variant>
      <vt:variant>
        <vt:lpwstr>_Toc257121670</vt:lpwstr>
      </vt:variant>
      <vt:variant>
        <vt:i4>1310769</vt:i4>
      </vt:variant>
      <vt:variant>
        <vt:i4>236</vt:i4>
      </vt:variant>
      <vt:variant>
        <vt:i4>0</vt:i4>
      </vt:variant>
      <vt:variant>
        <vt:i4>5</vt:i4>
      </vt:variant>
      <vt:variant>
        <vt:lpwstr/>
      </vt:variant>
      <vt:variant>
        <vt:lpwstr>_Toc257121669</vt:lpwstr>
      </vt:variant>
      <vt:variant>
        <vt:i4>1310769</vt:i4>
      </vt:variant>
      <vt:variant>
        <vt:i4>230</vt:i4>
      </vt:variant>
      <vt:variant>
        <vt:i4>0</vt:i4>
      </vt:variant>
      <vt:variant>
        <vt:i4>5</vt:i4>
      </vt:variant>
      <vt:variant>
        <vt:lpwstr/>
      </vt:variant>
      <vt:variant>
        <vt:lpwstr>_Toc257121668</vt:lpwstr>
      </vt:variant>
      <vt:variant>
        <vt:i4>1310769</vt:i4>
      </vt:variant>
      <vt:variant>
        <vt:i4>224</vt:i4>
      </vt:variant>
      <vt:variant>
        <vt:i4>0</vt:i4>
      </vt:variant>
      <vt:variant>
        <vt:i4>5</vt:i4>
      </vt:variant>
      <vt:variant>
        <vt:lpwstr/>
      </vt:variant>
      <vt:variant>
        <vt:lpwstr>_Toc257121667</vt:lpwstr>
      </vt:variant>
      <vt:variant>
        <vt:i4>1310769</vt:i4>
      </vt:variant>
      <vt:variant>
        <vt:i4>218</vt:i4>
      </vt:variant>
      <vt:variant>
        <vt:i4>0</vt:i4>
      </vt:variant>
      <vt:variant>
        <vt:i4>5</vt:i4>
      </vt:variant>
      <vt:variant>
        <vt:lpwstr/>
      </vt:variant>
      <vt:variant>
        <vt:lpwstr>_Toc257121666</vt:lpwstr>
      </vt:variant>
      <vt:variant>
        <vt:i4>1310769</vt:i4>
      </vt:variant>
      <vt:variant>
        <vt:i4>212</vt:i4>
      </vt:variant>
      <vt:variant>
        <vt:i4>0</vt:i4>
      </vt:variant>
      <vt:variant>
        <vt:i4>5</vt:i4>
      </vt:variant>
      <vt:variant>
        <vt:lpwstr/>
      </vt:variant>
      <vt:variant>
        <vt:lpwstr>_Toc257121665</vt:lpwstr>
      </vt:variant>
      <vt:variant>
        <vt:i4>1310769</vt:i4>
      </vt:variant>
      <vt:variant>
        <vt:i4>206</vt:i4>
      </vt:variant>
      <vt:variant>
        <vt:i4>0</vt:i4>
      </vt:variant>
      <vt:variant>
        <vt:i4>5</vt:i4>
      </vt:variant>
      <vt:variant>
        <vt:lpwstr/>
      </vt:variant>
      <vt:variant>
        <vt:lpwstr>_Toc257121664</vt:lpwstr>
      </vt:variant>
      <vt:variant>
        <vt:i4>1310769</vt:i4>
      </vt:variant>
      <vt:variant>
        <vt:i4>200</vt:i4>
      </vt:variant>
      <vt:variant>
        <vt:i4>0</vt:i4>
      </vt:variant>
      <vt:variant>
        <vt:i4>5</vt:i4>
      </vt:variant>
      <vt:variant>
        <vt:lpwstr/>
      </vt:variant>
      <vt:variant>
        <vt:lpwstr>_Toc257121663</vt:lpwstr>
      </vt:variant>
      <vt:variant>
        <vt:i4>1310769</vt:i4>
      </vt:variant>
      <vt:variant>
        <vt:i4>194</vt:i4>
      </vt:variant>
      <vt:variant>
        <vt:i4>0</vt:i4>
      </vt:variant>
      <vt:variant>
        <vt:i4>5</vt:i4>
      </vt:variant>
      <vt:variant>
        <vt:lpwstr/>
      </vt:variant>
      <vt:variant>
        <vt:lpwstr>_Toc257121662</vt:lpwstr>
      </vt:variant>
      <vt:variant>
        <vt:i4>1310769</vt:i4>
      </vt:variant>
      <vt:variant>
        <vt:i4>188</vt:i4>
      </vt:variant>
      <vt:variant>
        <vt:i4>0</vt:i4>
      </vt:variant>
      <vt:variant>
        <vt:i4>5</vt:i4>
      </vt:variant>
      <vt:variant>
        <vt:lpwstr/>
      </vt:variant>
      <vt:variant>
        <vt:lpwstr>_Toc257121661</vt:lpwstr>
      </vt:variant>
      <vt:variant>
        <vt:i4>1310769</vt:i4>
      </vt:variant>
      <vt:variant>
        <vt:i4>182</vt:i4>
      </vt:variant>
      <vt:variant>
        <vt:i4>0</vt:i4>
      </vt:variant>
      <vt:variant>
        <vt:i4>5</vt:i4>
      </vt:variant>
      <vt:variant>
        <vt:lpwstr/>
      </vt:variant>
      <vt:variant>
        <vt:lpwstr>_Toc257121660</vt:lpwstr>
      </vt:variant>
      <vt:variant>
        <vt:i4>1507377</vt:i4>
      </vt:variant>
      <vt:variant>
        <vt:i4>176</vt:i4>
      </vt:variant>
      <vt:variant>
        <vt:i4>0</vt:i4>
      </vt:variant>
      <vt:variant>
        <vt:i4>5</vt:i4>
      </vt:variant>
      <vt:variant>
        <vt:lpwstr/>
      </vt:variant>
      <vt:variant>
        <vt:lpwstr>_Toc257121659</vt:lpwstr>
      </vt:variant>
      <vt:variant>
        <vt:i4>1507377</vt:i4>
      </vt:variant>
      <vt:variant>
        <vt:i4>170</vt:i4>
      </vt:variant>
      <vt:variant>
        <vt:i4>0</vt:i4>
      </vt:variant>
      <vt:variant>
        <vt:i4>5</vt:i4>
      </vt:variant>
      <vt:variant>
        <vt:lpwstr/>
      </vt:variant>
      <vt:variant>
        <vt:lpwstr>_Toc257121658</vt:lpwstr>
      </vt:variant>
      <vt:variant>
        <vt:i4>1507377</vt:i4>
      </vt:variant>
      <vt:variant>
        <vt:i4>164</vt:i4>
      </vt:variant>
      <vt:variant>
        <vt:i4>0</vt:i4>
      </vt:variant>
      <vt:variant>
        <vt:i4>5</vt:i4>
      </vt:variant>
      <vt:variant>
        <vt:lpwstr/>
      </vt:variant>
      <vt:variant>
        <vt:lpwstr>_Toc257121657</vt:lpwstr>
      </vt:variant>
      <vt:variant>
        <vt:i4>1507377</vt:i4>
      </vt:variant>
      <vt:variant>
        <vt:i4>158</vt:i4>
      </vt:variant>
      <vt:variant>
        <vt:i4>0</vt:i4>
      </vt:variant>
      <vt:variant>
        <vt:i4>5</vt:i4>
      </vt:variant>
      <vt:variant>
        <vt:lpwstr/>
      </vt:variant>
      <vt:variant>
        <vt:lpwstr>_Toc257121656</vt:lpwstr>
      </vt:variant>
      <vt:variant>
        <vt:i4>1507377</vt:i4>
      </vt:variant>
      <vt:variant>
        <vt:i4>152</vt:i4>
      </vt:variant>
      <vt:variant>
        <vt:i4>0</vt:i4>
      </vt:variant>
      <vt:variant>
        <vt:i4>5</vt:i4>
      </vt:variant>
      <vt:variant>
        <vt:lpwstr/>
      </vt:variant>
      <vt:variant>
        <vt:lpwstr>_Toc257121655</vt:lpwstr>
      </vt:variant>
      <vt:variant>
        <vt:i4>1507377</vt:i4>
      </vt:variant>
      <vt:variant>
        <vt:i4>146</vt:i4>
      </vt:variant>
      <vt:variant>
        <vt:i4>0</vt:i4>
      </vt:variant>
      <vt:variant>
        <vt:i4>5</vt:i4>
      </vt:variant>
      <vt:variant>
        <vt:lpwstr/>
      </vt:variant>
      <vt:variant>
        <vt:lpwstr>_Toc257121654</vt:lpwstr>
      </vt:variant>
      <vt:variant>
        <vt:i4>1507377</vt:i4>
      </vt:variant>
      <vt:variant>
        <vt:i4>140</vt:i4>
      </vt:variant>
      <vt:variant>
        <vt:i4>0</vt:i4>
      </vt:variant>
      <vt:variant>
        <vt:i4>5</vt:i4>
      </vt:variant>
      <vt:variant>
        <vt:lpwstr/>
      </vt:variant>
      <vt:variant>
        <vt:lpwstr>_Toc257121653</vt:lpwstr>
      </vt:variant>
      <vt:variant>
        <vt:i4>1507377</vt:i4>
      </vt:variant>
      <vt:variant>
        <vt:i4>134</vt:i4>
      </vt:variant>
      <vt:variant>
        <vt:i4>0</vt:i4>
      </vt:variant>
      <vt:variant>
        <vt:i4>5</vt:i4>
      </vt:variant>
      <vt:variant>
        <vt:lpwstr/>
      </vt:variant>
      <vt:variant>
        <vt:lpwstr>_Toc257121652</vt:lpwstr>
      </vt:variant>
      <vt:variant>
        <vt:i4>1507377</vt:i4>
      </vt:variant>
      <vt:variant>
        <vt:i4>128</vt:i4>
      </vt:variant>
      <vt:variant>
        <vt:i4>0</vt:i4>
      </vt:variant>
      <vt:variant>
        <vt:i4>5</vt:i4>
      </vt:variant>
      <vt:variant>
        <vt:lpwstr/>
      </vt:variant>
      <vt:variant>
        <vt:lpwstr>_Toc257121651</vt:lpwstr>
      </vt:variant>
      <vt:variant>
        <vt:i4>1507377</vt:i4>
      </vt:variant>
      <vt:variant>
        <vt:i4>122</vt:i4>
      </vt:variant>
      <vt:variant>
        <vt:i4>0</vt:i4>
      </vt:variant>
      <vt:variant>
        <vt:i4>5</vt:i4>
      </vt:variant>
      <vt:variant>
        <vt:lpwstr/>
      </vt:variant>
      <vt:variant>
        <vt:lpwstr>_Toc257121650</vt:lpwstr>
      </vt:variant>
      <vt:variant>
        <vt:i4>1441841</vt:i4>
      </vt:variant>
      <vt:variant>
        <vt:i4>116</vt:i4>
      </vt:variant>
      <vt:variant>
        <vt:i4>0</vt:i4>
      </vt:variant>
      <vt:variant>
        <vt:i4>5</vt:i4>
      </vt:variant>
      <vt:variant>
        <vt:lpwstr/>
      </vt:variant>
      <vt:variant>
        <vt:lpwstr>_Toc257121649</vt:lpwstr>
      </vt:variant>
      <vt:variant>
        <vt:i4>1441841</vt:i4>
      </vt:variant>
      <vt:variant>
        <vt:i4>110</vt:i4>
      </vt:variant>
      <vt:variant>
        <vt:i4>0</vt:i4>
      </vt:variant>
      <vt:variant>
        <vt:i4>5</vt:i4>
      </vt:variant>
      <vt:variant>
        <vt:lpwstr/>
      </vt:variant>
      <vt:variant>
        <vt:lpwstr>_Toc257121648</vt:lpwstr>
      </vt:variant>
      <vt:variant>
        <vt:i4>1441841</vt:i4>
      </vt:variant>
      <vt:variant>
        <vt:i4>104</vt:i4>
      </vt:variant>
      <vt:variant>
        <vt:i4>0</vt:i4>
      </vt:variant>
      <vt:variant>
        <vt:i4>5</vt:i4>
      </vt:variant>
      <vt:variant>
        <vt:lpwstr/>
      </vt:variant>
      <vt:variant>
        <vt:lpwstr>_Toc257121647</vt:lpwstr>
      </vt:variant>
      <vt:variant>
        <vt:i4>1441841</vt:i4>
      </vt:variant>
      <vt:variant>
        <vt:i4>98</vt:i4>
      </vt:variant>
      <vt:variant>
        <vt:i4>0</vt:i4>
      </vt:variant>
      <vt:variant>
        <vt:i4>5</vt:i4>
      </vt:variant>
      <vt:variant>
        <vt:lpwstr/>
      </vt:variant>
      <vt:variant>
        <vt:lpwstr>_Toc257121646</vt:lpwstr>
      </vt:variant>
      <vt:variant>
        <vt:i4>1441841</vt:i4>
      </vt:variant>
      <vt:variant>
        <vt:i4>92</vt:i4>
      </vt:variant>
      <vt:variant>
        <vt:i4>0</vt:i4>
      </vt:variant>
      <vt:variant>
        <vt:i4>5</vt:i4>
      </vt:variant>
      <vt:variant>
        <vt:lpwstr/>
      </vt:variant>
      <vt:variant>
        <vt:lpwstr>_Toc257121645</vt:lpwstr>
      </vt:variant>
      <vt:variant>
        <vt:i4>1441841</vt:i4>
      </vt:variant>
      <vt:variant>
        <vt:i4>86</vt:i4>
      </vt:variant>
      <vt:variant>
        <vt:i4>0</vt:i4>
      </vt:variant>
      <vt:variant>
        <vt:i4>5</vt:i4>
      </vt:variant>
      <vt:variant>
        <vt:lpwstr/>
      </vt:variant>
      <vt:variant>
        <vt:lpwstr>_Toc257121644</vt:lpwstr>
      </vt:variant>
      <vt:variant>
        <vt:i4>1441841</vt:i4>
      </vt:variant>
      <vt:variant>
        <vt:i4>80</vt:i4>
      </vt:variant>
      <vt:variant>
        <vt:i4>0</vt:i4>
      </vt:variant>
      <vt:variant>
        <vt:i4>5</vt:i4>
      </vt:variant>
      <vt:variant>
        <vt:lpwstr/>
      </vt:variant>
      <vt:variant>
        <vt:lpwstr>_Toc257121643</vt:lpwstr>
      </vt:variant>
      <vt:variant>
        <vt:i4>1441841</vt:i4>
      </vt:variant>
      <vt:variant>
        <vt:i4>74</vt:i4>
      </vt:variant>
      <vt:variant>
        <vt:i4>0</vt:i4>
      </vt:variant>
      <vt:variant>
        <vt:i4>5</vt:i4>
      </vt:variant>
      <vt:variant>
        <vt:lpwstr/>
      </vt:variant>
      <vt:variant>
        <vt:lpwstr>_Toc257121642</vt:lpwstr>
      </vt:variant>
      <vt:variant>
        <vt:i4>1441841</vt:i4>
      </vt:variant>
      <vt:variant>
        <vt:i4>68</vt:i4>
      </vt:variant>
      <vt:variant>
        <vt:i4>0</vt:i4>
      </vt:variant>
      <vt:variant>
        <vt:i4>5</vt:i4>
      </vt:variant>
      <vt:variant>
        <vt:lpwstr/>
      </vt:variant>
      <vt:variant>
        <vt:lpwstr>_Toc257121641</vt:lpwstr>
      </vt:variant>
      <vt:variant>
        <vt:i4>1441841</vt:i4>
      </vt:variant>
      <vt:variant>
        <vt:i4>62</vt:i4>
      </vt:variant>
      <vt:variant>
        <vt:i4>0</vt:i4>
      </vt:variant>
      <vt:variant>
        <vt:i4>5</vt:i4>
      </vt:variant>
      <vt:variant>
        <vt:lpwstr/>
      </vt:variant>
      <vt:variant>
        <vt:lpwstr>_Toc257121640</vt:lpwstr>
      </vt:variant>
      <vt:variant>
        <vt:i4>1114161</vt:i4>
      </vt:variant>
      <vt:variant>
        <vt:i4>56</vt:i4>
      </vt:variant>
      <vt:variant>
        <vt:i4>0</vt:i4>
      </vt:variant>
      <vt:variant>
        <vt:i4>5</vt:i4>
      </vt:variant>
      <vt:variant>
        <vt:lpwstr/>
      </vt:variant>
      <vt:variant>
        <vt:lpwstr>_Toc257121639</vt:lpwstr>
      </vt:variant>
      <vt:variant>
        <vt:i4>1114161</vt:i4>
      </vt:variant>
      <vt:variant>
        <vt:i4>50</vt:i4>
      </vt:variant>
      <vt:variant>
        <vt:i4>0</vt:i4>
      </vt:variant>
      <vt:variant>
        <vt:i4>5</vt:i4>
      </vt:variant>
      <vt:variant>
        <vt:lpwstr/>
      </vt:variant>
      <vt:variant>
        <vt:lpwstr>_Toc257121638</vt:lpwstr>
      </vt:variant>
      <vt:variant>
        <vt:i4>1114161</vt:i4>
      </vt:variant>
      <vt:variant>
        <vt:i4>44</vt:i4>
      </vt:variant>
      <vt:variant>
        <vt:i4>0</vt:i4>
      </vt:variant>
      <vt:variant>
        <vt:i4>5</vt:i4>
      </vt:variant>
      <vt:variant>
        <vt:lpwstr/>
      </vt:variant>
      <vt:variant>
        <vt:lpwstr>_Toc257121637</vt:lpwstr>
      </vt:variant>
      <vt:variant>
        <vt:i4>1114161</vt:i4>
      </vt:variant>
      <vt:variant>
        <vt:i4>38</vt:i4>
      </vt:variant>
      <vt:variant>
        <vt:i4>0</vt:i4>
      </vt:variant>
      <vt:variant>
        <vt:i4>5</vt:i4>
      </vt:variant>
      <vt:variant>
        <vt:lpwstr/>
      </vt:variant>
      <vt:variant>
        <vt:lpwstr>_Toc257121636</vt:lpwstr>
      </vt:variant>
      <vt:variant>
        <vt:i4>1114161</vt:i4>
      </vt:variant>
      <vt:variant>
        <vt:i4>32</vt:i4>
      </vt:variant>
      <vt:variant>
        <vt:i4>0</vt:i4>
      </vt:variant>
      <vt:variant>
        <vt:i4>5</vt:i4>
      </vt:variant>
      <vt:variant>
        <vt:lpwstr/>
      </vt:variant>
      <vt:variant>
        <vt:lpwstr>_Toc257121635</vt:lpwstr>
      </vt:variant>
      <vt:variant>
        <vt:i4>1114161</vt:i4>
      </vt:variant>
      <vt:variant>
        <vt:i4>26</vt:i4>
      </vt:variant>
      <vt:variant>
        <vt:i4>0</vt:i4>
      </vt:variant>
      <vt:variant>
        <vt:i4>5</vt:i4>
      </vt:variant>
      <vt:variant>
        <vt:lpwstr/>
      </vt:variant>
      <vt:variant>
        <vt:lpwstr>_Toc257121634</vt:lpwstr>
      </vt:variant>
      <vt:variant>
        <vt:i4>1114161</vt:i4>
      </vt:variant>
      <vt:variant>
        <vt:i4>20</vt:i4>
      </vt:variant>
      <vt:variant>
        <vt:i4>0</vt:i4>
      </vt:variant>
      <vt:variant>
        <vt:i4>5</vt:i4>
      </vt:variant>
      <vt:variant>
        <vt:lpwstr/>
      </vt:variant>
      <vt:variant>
        <vt:lpwstr>_Toc257121633</vt:lpwstr>
      </vt:variant>
      <vt:variant>
        <vt:i4>1114161</vt:i4>
      </vt:variant>
      <vt:variant>
        <vt:i4>14</vt:i4>
      </vt:variant>
      <vt:variant>
        <vt:i4>0</vt:i4>
      </vt:variant>
      <vt:variant>
        <vt:i4>5</vt:i4>
      </vt:variant>
      <vt:variant>
        <vt:lpwstr/>
      </vt:variant>
      <vt:variant>
        <vt:lpwstr>_Toc257121632</vt:lpwstr>
      </vt:variant>
      <vt:variant>
        <vt:i4>1114161</vt:i4>
      </vt:variant>
      <vt:variant>
        <vt:i4>8</vt:i4>
      </vt:variant>
      <vt:variant>
        <vt:i4>0</vt:i4>
      </vt:variant>
      <vt:variant>
        <vt:i4>5</vt:i4>
      </vt:variant>
      <vt:variant>
        <vt:lpwstr/>
      </vt:variant>
      <vt:variant>
        <vt:lpwstr>_Toc257121631</vt:lpwstr>
      </vt:variant>
      <vt:variant>
        <vt:i4>5898363</vt:i4>
      </vt:variant>
      <vt:variant>
        <vt:i4>3</vt:i4>
      </vt:variant>
      <vt:variant>
        <vt:i4>0</vt:i4>
      </vt:variant>
      <vt:variant>
        <vt:i4>5</vt:i4>
      </vt:variant>
      <vt:variant>
        <vt:lpwstr>mailto:consulting@perforce.com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Report Template</dc:title>
  <dc:subject>Consulting Report</dc:subject>
  <dc:creator>rdefauw</dc:creator>
  <cp:keywords>Consulting Report</cp:keywords>
  <cp:lastModifiedBy>C. Thomas Tyler</cp:lastModifiedBy>
  <cp:revision>115</cp:revision>
  <cp:lastPrinted>2015-06-01T20:16:00Z</cp:lastPrinted>
  <dcterms:created xsi:type="dcterms:W3CDTF">2011-07-28T22:08:00Z</dcterms:created>
  <dcterms:modified xsi:type="dcterms:W3CDTF">2015-06-01T20:16:00Z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4File">
    <vt:lpwstr>//depot/intranet/consulting/Guides/PDS.docx</vt:lpwstr>
  </property>
  <property fmtid="{D5CDD505-2E9C-101B-9397-08002B2CF9AE}" pid="3" name="P4Revision">
    <vt:lpwstr>6</vt:lpwstr>
  </property>
  <property fmtid="{D5CDD505-2E9C-101B-9397-08002B2CF9AE}" pid="4" name="P4Author">
    <vt:lpwstr>ttyler</vt:lpwstr>
  </property>
  <property fmtid="{D5CDD505-2E9C-101B-9397-08002B2CF9AE}" pid="5" name="P4Id">
    <vt:lpwstr>//depot/intranet/consulting/Guides/PDS.docx#6</vt:lpwstr>
  </property>
  <property fmtid="{D5CDD505-2E9C-101B-9397-08002B2CF9AE}" pid="6" name="P4Header">
    <vt:lpwstr>//depot/intranet/consulting/Guides/PDS.docx#6</vt:lpwstr>
  </property>
  <property fmtid="{D5CDD505-2E9C-101B-9397-08002B2CF9AE}" pid="7" name="P4Date">
    <vt:lpwstr>2010/06/22</vt:lpwstr>
  </property>
  <property fmtid="{D5CDD505-2E9C-101B-9397-08002B2CF9AE}" pid="8" name="P4Datetime">
    <vt:lpwstr>2010/06/22 11:00:56 -0700 PDT</vt:lpwstr>
  </property>
  <property fmtid="{D5CDD505-2E9C-101B-9397-08002B2CF9AE}" pid="9" name="P4Server">
    <vt:lpwstr>perforce.perforce.com:1666</vt:lpwstr>
  </property>
  <property fmtid="{D5CDD505-2E9C-101B-9397-08002B2CF9AE}" pid="10" name="P4PrevChange">
    <vt:lpwstr>0</vt:lpwstr>
  </property>
</Properties>
</file>