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DA" w:rsidRDefault="00704FDA" w:rsidP="000A5616">
      <w:pPr>
        <w:pStyle w:val="Title"/>
        <w:rPr>
          <w:b/>
          <w:i/>
        </w:rPr>
      </w:pPr>
      <w:r>
        <w:rPr>
          <w:b/>
          <w:i/>
        </w:rPr>
        <w:t>Full History Migration</w:t>
      </w:r>
    </w:p>
    <w:p w:rsidR="000E3590" w:rsidRPr="004A2453" w:rsidRDefault="005A411C" w:rsidP="005A411C">
      <w:pPr>
        <w:pStyle w:val="Title"/>
        <w:tabs>
          <w:tab w:val="left" w:pos="1260"/>
          <w:tab w:val="center" w:pos="4680"/>
        </w:tabs>
        <w:jc w:val="left"/>
        <w:rPr>
          <w:b/>
          <w:i/>
        </w:rPr>
      </w:pPr>
      <w:r>
        <w:rPr>
          <w:b/>
          <w:i/>
        </w:rPr>
        <w:tab/>
      </w:r>
      <w:r>
        <w:rPr>
          <w:b/>
          <w:i/>
        </w:rPr>
        <w:tab/>
      </w:r>
      <w:r w:rsidR="000A5616" w:rsidRPr="004A2453">
        <w:rPr>
          <w:b/>
          <w:i/>
        </w:rPr>
        <w:t>TFS to Perforce</w:t>
      </w:r>
    </w:p>
    <w:p w:rsidR="00704FDA" w:rsidRDefault="00704FDA" w:rsidP="00704FDA">
      <w:pPr>
        <w:pStyle w:val="Heading1"/>
      </w:pPr>
      <w:r>
        <w:t>Introduction</w:t>
      </w:r>
    </w:p>
    <w:p w:rsidR="00064BD5" w:rsidRDefault="00704FDA" w:rsidP="00704FDA">
      <w:r>
        <w:t xml:space="preserve">This document describes the mechanical process of </w:t>
      </w:r>
      <w:r w:rsidR="00043587">
        <w:t xml:space="preserve">a full history migration </w:t>
      </w:r>
      <w:r>
        <w:t>from TFS to Perforce.</w:t>
      </w:r>
      <w:r w:rsidR="00BC4FA2">
        <w:t xml:space="preserve"> </w:t>
      </w:r>
      <w:r w:rsidR="00064BD5">
        <w:t>Such migrations are usually the last stage of a larger process.</w:t>
      </w:r>
      <w:r w:rsidR="00432F17">
        <w:t xml:space="preserve"> </w:t>
      </w:r>
      <w:r w:rsidR="00BC4FA2">
        <w:t xml:space="preserve">The </w:t>
      </w:r>
      <w:r w:rsidR="00064BD5">
        <w:t xml:space="preserve">host of </w:t>
      </w:r>
      <w:r w:rsidR="00BC4FA2">
        <w:t xml:space="preserve">scheduling, </w:t>
      </w:r>
      <w:r w:rsidR="00064BD5">
        <w:t>representation trade-off</w:t>
      </w:r>
      <w:r w:rsidR="00BC4FA2">
        <w:t xml:space="preserve">, </w:t>
      </w:r>
      <w:r w:rsidR="00064BD5">
        <w:t xml:space="preserve">business factor mitigation, legacy application integration, and other factors that precede a </w:t>
      </w:r>
      <w:r w:rsidR="00432F17">
        <w:t xml:space="preserve">successful </w:t>
      </w:r>
      <w:r w:rsidR="00064BD5">
        <w:t>migration are not addressed.</w:t>
      </w:r>
    </w:p>
    <w:p w:rsidR="00704FDA" w:rsidRPr="00704FDA" w:rsidRDefault="00432F17" w:rsidP="00E82214">
      <w:r>
        <w:t>This document assumes that the reader</w:t>
      </w:r>
      <w:r w:rsidR="00E82214">
        <w:t xml:space="preserve"> has TFS and Perforce experience as both </w:t>
      </w:r>
      <w:r>
        <w:t>use</w:t>
      </w:r>
      <w:r w:rsidR="00E82214">
        <w:t>r and administrator. Most of the topics require a general knowledge of these systems. However some of the topics, such as representation considerations and recovery procedures, require an advanced level of knowledge.</w:t>
      </w:r>
    </w:p>
    <w:p w:rsidR="000A5616" w:rsidRDefault="000A5616" w:rsidP="004A2453">
      <w:pPr>
        <w:pStyle w:val="Heading1"/>
      </w:pPr>
      <w:r w:rsidRPr="004A2453">
        <w:t>Overview</w:t>
      </w:r>
    </w:p>
    <w:p w:rsidR="00CE59EC" w:rsidRDefault="00704FDA" w:rsidP="0006202F">
      <w:r>
        <w:t>A full history m</w:t>
      </w:r>
      <w:r w:rsidR="00AD06C0">
        <w:t xml:space="preserve">igration from TFS to Perforce </w:t>
      </w:r>
      <w:r w:rsidR="00432F17">
        <w:t xml:space="preserve">is </w:t>
      </w:r>
      <w:r w:rsidR="00AD06C0">
        <w:t>accomplished using a set of tools that have been developed specifically for this purpose. Each tool within the set provides a specific functionality.</w:t>
      </w:r>
    </w:p>
    <w:p w:rsidR="00597391" w:rsidRDefault="00597391" w:rsidP="0006202F">
      <w:r>
        <w:t>These are command line tools.</w:t>
      </w:r>
      <w:r w:rsidR="00043587">
        <w:t xml:space="preserve"> If you are not familiar with using the command line it is likely that you’ll have challenges using these tools.</w:t>
      </w:r>
    </w:p>
    <w:p w:rsidR="0006202F" w:rsidRPr="0006202F" w:rsidRDefault="0006202F" w:rsidP="0006202F">
      <w:r>
        <w:t>This section is about why</w:t>
      </w:r>
      <w:r w:rsidR="00AD06C0">
        <w:t xml:space="preserve"> and what</w:t>
      </w:r>
      <w:r>
        <w:t>. The r</w:t>
      </w:r>
      <w:r w:rsidR="00043587">
        <w:t>emaining sections deal with how and when.</w:t>
      </w:r>
    </w:p>
    <w:p w:rsidR="00AD06C0" w:rsidRDefault="00EC52AE" w:rsidP="00A40710">
      <w:pPr>
        <w:pStyle w:val="Heading2"/>
      </w:pPr>
      <w:r w:rsidRPr="00A40710">
        <w:t>Objectives</w:t>
      </w:r>
    </w:p>
    <w:p w:rsidR="00CE59EC" w:rsidRPr="00CE59EC" w:rsidRDefault="00CE59EC" w:rsidP="00CE59EC">
      <w:r>
        <w:t>The tools were developed to meet these objectives:</w:t>
      </w:r>
    </w:p>
    <w:p w:rsidR="00AD06C0" w:rsidRDefault="00AD06C0" w:rsidP="00053233">
      <w:pPr>
        <w:pStyle w:val="BL1"/>
      </w:pPr>
      <w:r>
        <w:t>File content equivalence</w:t>
      </w:r>
      <w:r w:rsidR="00CE59EC">
        <w:t xml:space="preserve">. </w:t>
      </w:r>
    </w:p>
    <w:p w:rsidR="00CE59EC" w:rsidRDefault="00CE59EC" w:rsidP="00053233">
      <w:pPr>
        <w:pStyle w:val="BL1"/>
      </w:pPr>
      <w:r>
        <w:t>File existence equivalence.</w:t>
      </w:r>
    </w:p>
    <w:p w:rsidR="00A84B2A" w:rsidRPr="00EC52AE" w:rsidRDefault="0024091C" w:rsidP="00053233">
      <w:pPr>
        <w:pStyle w:val="BL1"/>
      </w:pPr>
      <w:r w:rsidRPr="00EC52AE">
        <w:t xml:space="preserve">TFS </w:t>
      </w:r>
      <w:proofErr w:type="spellStart"/>
      <w:r w:rsidRPr="00EC52AE">
        <w:t>changesets</w:t>
      </w:r>
      <w:proofErr w:type="spellEnd"/>
      <w:r w:rsidRPr="00EC52AE">
        <w:t xml:space="preserve"> </w:t>
      </w:r>
      <w:r w:rsidRPr="00053233">
        <w:t>represented</w:t>
      </w:r>
      <w:r w:rsidR="00AD06C0">
        <w:t xml:space="preserve"> as Perforce </w:t>
      </w:r>
      <w:proofErr w:type="spellStart"/>
      <w:r w:rsidRPr="00EC52AE">
        <w:t>changelists</w:t>
      </w:r>
      <w:proofErr w:type="spellEnd"/>
      <w:r w:rsidR="00CE59EC">
        <w:t>.</w:t>
      </w:r>
    </w:p>
    <w:p w:rsidR="00A84B2A" w:rsidRPr="00EC52AE" w:rsidRDefault="0024091C" w:rsidP="00053233">
      <w:pPr>
        <w:pStyle w:val="BL1"/>
      </w:pPr>
      <w:r w:rsidRPr="00EC52AE">
        <w:t xml:space="preserve">TFS </w:t>
      </w:r>
      <w:r w:rsidR="004F1698">
        <w:t>check-</w:t>
      </w:r>
      <w:r w:rsidR="00AD06C0">
        <w:t xml:space="preserve">in </w:t>
      </w:r>
      <w:r w:rsidR="007D7D62">
        <w:t xml:space="preserve">user, time, </w:t>
      </w:r>
      <w:r w:rsidRPr="00EC52AE">
        <w:t>comments and notes</w:t>
      </w:r>
      <w:r w:rsidR="00AD06C0">
        <w:t xml:space="preserve"> available in Perforce submit</w:t>
      </w:r>
      <w:r w:rsidR="00CE59EC">
        <w:t>.</w:t>
      </w:r>
    </w:p>
    <w:p w:rsidR="00A84B2A" w:rsidRPr="00EC52AE" w:rsidRDefault="0024091C" w:rsidP="00053233">
      <w:pPr>
        <w:pStyle w:val="BL1"/>
      </w:pPr>
      <w:r w:rsidRPr="00EC52AE">
        <w:t>Repeatable, Auditable, Recoverable</w:t>
      </w:r>
      <w:r w:rsidR="00CE59EC">
        <w:t>.</w:t>
      </w:r>
    </w:p>
    <w:p w:rsidR="00A84B2A" w:rsidRPr="00EC52AE" w:rsidRDefault="0024091C" w:rsidP="00053233">
      <w:pPr>
        <w:pStyle w:val="BL1"/>
      </w:pPr>
      <w:r w:rsidRPr="00EC52AE">
        <w:t>Operation against live systems</w:t>
      </w:r>
      <w:r w:rsidR="00CE59EC">
        <w:t>.</w:t>
      </w:r>
    </w:p>
    <w:p w:rsidR="00EC52AE" w:rsidRPr="00EC52AE" w:rsidRDefault="00EC52AE" w:rsidP="00053233">
      <w:pPr>
        <w:pStyle w:val="BL1"/>
      </w:pPr>
      <w:r w:rsidRPr="00EC52AE">
        <w:t>Front-door operation (</w:t>
      </w:r>
      <w:proofErr w:type="spellStart"/>
      <w:r w:rsidRPr="00EC52AE">
        <w:t>perfmerge</w:t>
      </w:r>
      <w:proofErr w:type="spellEnd"/>
      <w:r w:rsidRPr="00EC52AE">
        <w:t xml:space="preserve"> not required)</w:t>
      </w:r>
      <w:r w:rsidR="00CE59EC">
        <w:t>.</w:t>
      </w:r>
    </w:p>
    <w:p w:rsidR="00EC52AE" w:rsidRDefault="00EC52AE" w:rsidP="004A2453">
      <w:pPr>
        <w:pStyle w:val="Heading2"/>
      </w:pPr>
      <w:r>
        <w:t>Requirements</w:t>
      </w:r>
    </w:p>
    <w:p w:rsidR="00E82214" w:rsidRPr="00E82214" w:rsidRDefault="00E82214" w:rsidP="00E82214">
      <w:r>
        <w:t>This section addresses the requirements for performing a full history migration.</w:t>
      </w:r>
    </w:p>
    <w:p w:rsidR="00A40710" w:rsidRPr="00A40710" w:rsidRDefault="007C27FC" w:rsidP="00A40710">
      <w:pPr>
        <w:pStyle w:val="Heading3"/>
      </w:pPr>
      <w:r>
        <w:t xml:space="preserve">Infrastructure </w:t>
      </w:r>
      <w:r w:rsidR="00A40710">
        <w:t>Software</w:t>
      </w:r>
    </w:p>
    <w:p w:rsidR="002809A2" w:rsidRPr="002809A2" w:rsidRDefault="002809A2" w:rsidP="00CB3B41">
      <w:r>
        <w:t xml:space="preserve">These requirements reflect the earliest versions of infrastructure </w:t>
      </w:r>
      <w:r w:rsidR="007C27FC">
        <w:t xml:space="preserve">software </w:t>
      </w:r>
      <w:r>
        <w:t>that are known to support successful migrations.</w:t>
      </w:r>
    </w:p>
    <w:p w:rsidR="00A84B2A" w:rsidRPr="00EC52AE" w:rsidRDefault="0024091C" w:rsidP="00053233">
      <w:pPr>
        <w:pStyle w:val="BL1"/>
      </w:pPr>
      <w:r w:rsidRPr="00EC52AE">
        <w:t>TFS</w:t>
      </w:r>
    </w:p>
    <w:p w:rsidR="00A84B2A" w:rsidRDefault="0024091C" w:rsidP="00053233">
      <w:pPr>
        <w:pStyle w:val="BL2"/>
      </w:pPr>
      <w:r w:rsidRPr="00EC52AE">
        <w:t>Version 2010 or later</w:t>
      </w:r>
      <w:r w:rsidR="007C27FC">
        <w:t xml:space="preserve">. </w:t>
      </w:r>
      <w:r w:rsidR="00065299">
        <w:t xml:space="preserve">2012 </w:t>
      </w:r>
      <w:r w:rsidR="007C27FC">
        <w:t xml:space="preserve">strongly </w:t>
      </w:r>
      <w:r w:rsidR="00065299">
        <w:t>recommended</w:t>
      </w:r>
    </w:p>
    <w:p w:rsidR="007C27FC" w:rsidRPr="00EC52AE" w:rsidRDefault="004F1698" w:rsidP="00053233">
      <w:pPr>
        <w:pStyle w:val="BL2"/>
      </w:pPr>
      <w:r>
        <w:t>A</w:t>
      </w:r>
      <w:r w:rsidR="007C27FC">
        <w:t>ll available patches are applied.</w:t>
      </w:r>
    </w:p>
    <w:p w:rsidR="00467BFE" w:rsidRDefault="00467BFE" w:rsidP="00053233">
      <w:pPr>
        <w:pStyle w:val="BL2"/>
      </w:pPr>
      <w:r>
        <w:t>Command line tool (</w:t>
      </w:r>
      <w:proofErr w:type="spellStart"/>
      <w:r>
        <w:t>tf</w:t>
      </w:r>
      <w:proofErr w:type="spellEnd"/>
      <w:r>
        <w:t>)</w:t>
      </w:r>
    </w:p>
    <w:p w:rsidR="00CE59EC" w:rsidRPr="00EC52AE" w:rsidRDefault="00467BFE" w:rsidP="00053233">
      <w:pPr>
        <w:pStyle w:val="BL2"/>
      </w:pPr>
      <w:r>
        <w:lastRenderedPageBreak/>
        <w:t>P</w:t>
      </w:r>
      <w:r w:rsidR="00CE59EC">
        <w:t>ower tools</w:t>
      </w:r>
      <w:r>
        <w:t xml:space="preserve"> (</w:t>
      </w:r>
      <w:proofErr w:type="spellStart"/>
      <w:r>
        <w:t>tfpt</w:t>
      </w:r>
      <w:proofErr w:type="spellEnd"/>
      <w:r>
        <w:t>)</w:t>
      </w:r>
      <w:r w:rsidR="00CE59EC">
        <w:t xml:space="preserve"> – </w:t>
      </w:r>
      <w:r w:rsidR="00F67EE9">
        <w:t>potentially useful but not required.</w:t>
      </w:r>
    </w:p>
    <w:p w:rsidR="00CE59EC" w:rsidRDefault="0024091C" w:rsidP="00BC7B75">
      <w:pPr>
        <w:pStyle w:val="BL1"/>
      </w:pPr>
      <w:r w:rsidRPr="00BC7B75">
        <w:t>Perforce</w:t>
      </w:r>
    </w:p>
    <w:p w:rsidR="00A84B2A" w:rsidRPr="00EC52AE" w:rsidRDefault="0024091C" w:rsidP="00053233">
      <w:pPr>
        <w:pStyle w:val="BL2"/>
      </w:pPr>
      <w:r w:rsidRPr="00EC52AE">
        <w:t>Version 2012.1 or later</w:t>
      </w:r>
    </w:p>
    <w:p w:rsidR="00467BFE" w:rsidRDefault="00467BFE" w:rsidP="00053233">
      <w:pPr>
        <w:pStyle w:val="BL2"/>
      </w:pPr>
      <w:r>
        <w:t>Command line tool (p4)</w:t>
      </w:r>
    </w:p>
    <w:p w:rsidR="00FF4980" w:rsidRPr="00EC52AE" w:rsidRDefault="00FF4980" w:rsidP="00053233">
      <w:pPr>
        <w:pStyle w:val="BL2"/>
      </w:pPr>
      <w:r>
        <w:t>Perforce visual client (p4v) or command line visual tools (p4vc) – potentially useful for review of imported history.</w:t>
      </w:r>
    </w:p>
    <w:p w:rsidR="00053233" w:rsidRDefault="0024091C" w:rsidP="00053233">
      <w:pPr>
        <w:pStyle w:val="BL1"/>
      </w:pPr>
      <w:r w:rsidRPr="00EC52AE">
        <w:t>Perl</w:t>
      </w:r>
    </w:p>
    <w:p w:rsidR="00053233" w:rsidRDefault="00E623F6" w:rsidP="00053233">
      <w:pPr>
        <w:pStyle w:val="BL2"/>
      </w:pPr>
      <w:r>
        <w:t>Version</w:t>
      </w:r>
      <w:r w:rsidR="00065299">
        <w:t xml:space="preserve"> </w:t>
      </w:r>
      <w:r w:rsidR="00053233">
        <w:t>5</w:t>
      </w:r>
    </w:p>
    <w:p w:rsidR="00EC52AE" w:rsidRDefault="00E623F6" w:rsidP="00053233">
      <w:pPr>
        <w:pStyle w:val="BL2"/>
      </w:pPr>
      <w:r>
        <w:t>Release</w:t>
      </w:r>
      <w:r w:rsidR="00065299">
        <w:t xml:space="preserve"> </w:t>
      </w:r>
      <w:r w:rsidR="00053233">
        <w:t>5.16 or later</w:t>
      </w:r>
    </w:p>
    <w:p w:rsidR="00A04ACB" w:rsidRDefault="00A04ACB" w:rsidP="00A04ACB">
      <w:r>
        <w:t xml:space="preserve">Perforce versions as early as 2010.1 and </w:t>
      </w:r>
      <w:proofErr w:type="spellStart"/>
      <w:r>
        <w:t>perl</w:t>
      </w:r>
      <w:proofErr w:type="spellEnd"/>
      <w:r>
        <w:t xml:space="preserve"> </w:t>
      </w:r>
      <w:r w:rsidR="00E623F6">
        <w:t xml:space="preserve">releases </w:t>
      </w:r>
      <w:r>
        <w:t>as early as 5.12 are likely to work. TFS versions prior to 2010 are unlikely to work.</w:t>
      </w:r>
    </w:p>
    <w:p w:rsidR="00A40710" w:rsidRDefault="00623C64" w:rsidP="00A40710">
      <w:pPr>
        <w:pStyle w:val="Heading3"/>
      </w:pPr>
      <w:r>
        <w:t>User Accounts</w:t>
      </w:r>
    </w:p>
    <w:p w:rsidR="00A04ACB" w:rsidRPr="00A04ACB" w:rsidRDefault="00A04ACB" w:rsidP="00A04ACB">
      <w:r>
        <w:t>These user account</w:t>
      </w:r>
      <w:r w:rsidR="00623C64">
        <w:t xml:space="preserve">s </w:t>
      </w:r>
      <w:r w:rsidR="0017513F">
        <w:t xml:space="preserve">are </w:t>
      </w:r>
      <w:r w:rsidR="00623C64">
        <w:t>required to support an import:</w:t>
      </w:r>
    </w:p>
    <w:p w:rsidR="00597391" w:rsidRDefault="00597391" w:rsidP="00A40710">
      <w:pPr>
        <w:pStyle w:val="BL1"/>
      </w:pPr>
      <w:r>
        <w:t xml:space="preserve">A TFS user with </w:t>
      </w:r>
      <w:r w:rsidR="00F67EE9">
        <w:t xml:space="preserve">unrestricted </w:t>
      </w:r>
      <w:r>
        <w:t xml:space="preserve">read access to </w:t>
      </w:r>
      <w:r w:rsidR="004F1698">
        <w:t xml:space="preserve">all files in the </w:t>
      </w:r>
      <w:r>
        <w:t>collection</w:t>
      </w:r>
      <w:r w:rsidR="004F1698">
        <w:t>(s)</w:t>
      </w:r>
      <w:r>
        <w:t xml:space="preserve"> being migrated.</w:t>
      </w:r>
    </w:p>
    <w:p w:rsidR="00597391" w:rsidRDefault="00597391" w:rsidP="00A40710">
      <w:pPr>
        <w:pStyle w:val="BL1"/>
      </w:pPr>
      <w:r>
        <w:t xml:space="preserve">A Perforce </w:t>
      </w:r>
      <w:r w:rsidR="00A40710">
        <w:t xml:space="preserve">super </w:t>
      </w:r>
      <w:r>
        <w:t xml:space="preserve">user with </w:t>
      </w:r>
      <w:r w:rsidR="00F67EE9">
        <w:t xml:space="preserve">write access </w:t>
      </w:r>
      <w:r w:rsidR="004F4BD9">
        <w:t>to the depot</w:t>
      </w:r>
      <w:r w:rsidR="004F1698">
        <w:t>(s)</w:t>
      </w:r>
      <w:r w:rsidR="004F4BD9">
        <w:t xml:space="preserve"> being used for import</w:t>
      </w:r>
      <w:r w:rsidR="00623C64">
        <w:t xml:space="preserve">. They should have a long </w:t>
      </w:r>
      <w:r w:rsidR="00F67EE9">
        <w:t xml:space="preserve">(100 hour+) </w:t>
      </w:r>
      <w:r>
        <w:t>or unlimited timeout</w:t>
      </w:r>
      <w:r w:rsidR="00A40710">
        <w:t>.</w:t>
      </w:r>
    </w:p>
    <w:p w:rsidR="00F67EE9" w:rsidRDefault="00FB5076" w:rsidP="00FB5076">
      <w:r>
        <w:t xml:space="preserve">An optional </w:t>
      </w:r>
      <w:r w:rsidR="00F67EE9">
        <w:t xml:space="preserve">Perforce user account </w:t>
      </w:r>
      <w:r w:rsidR="004F4BD9">
        <w:t>with read access to the import depot</w:t>
      </w:r>
      <w:r w:rsidR="004F1698">
        <w:t>(s)</w:t>
      </w:r>
      <w:r w:rsidR="004F4BD9">
        <w:t xml:space="preserve"> </w:t>
      </w:r>
      <w:r>
        <w:t xml:space="preserve">can </w:t>
      </w:r>
      <w:r w:rsidR="0017513F">
        <w:t xml:space="preserve">be </w:t>
      </w:r>
      <w:r w:rsidR="004F4BD9">
        <w:t>useful for examining inter</w:t>
      </w:r>
      <w:r>
        <w:t xml:space="preserve">mediate and post-import results. </w:t>
      </w:r>
      <w:r w:rsidR="004F1698">
        <w:t>H</w:t>
      </w:r>
      <w:r>
        <w:t>aving read access prevents accidental interaction between this user and an import in progress.</w:t>
      </w:r>
    </w:p>
    <w:p w:rsidR="00597391" w:rsidRDefault="00597391" w:rsidP="00854DA6">
      <w:pPr>
        <w:pStyle w:val="Heading3"/>
      </w:pPr>
      <w:r>
        <w:t>Disk space</w:t>
      </w:r>
    </w:p>
    <w:p w:rsidR="00F67EE9" w:rsidRPr="00F67EE9" w:rsidRDefault="004F1698" w:rsidP="00F67EE9">
      <w:r>
        <w:t>T</w:t>
      </w:r>
      <w:r w:rsidR="00F67EE9">
        <w:t xml:space="preserve">hese are the minimum disk space requirements for </w:t>
      </w:r>
      <w:r w:rsidR="00790881">
        <w:t xml:space="preserve">an </w:t>
      </w:r>
      <w:r w:rsidR="00F67EE9">
        <w:t>import.</w:t>
      </w:r>
      <w:r w:rsidR="00790881">
        <w:t xml:space="preserve"> If your process involves multiple imports – POC, test, stage, production, etc. – you need to adjust these requirements as appropriate:</w:t>
      </w:r>
    </w:p>
    <w:p w:rsidR="00597391" w:rsidRDefault="00A40710" w:rsidP="00854DA6">
      <w:pPr>
        <w:pStyle w:val="BL1"/>
      </w:pPr>
      <w:r>
        <w:t xml:space="preserve">A client system with sufficient disk space to hold </w:t>
      </w:r>
      <w:r w:rsidR="00F67EE9">
        <w:t xml:space="preserve">three </w:t>
      </w:r>
      <w:r>
        <w:t>(</w:t>
      </w:r>
      <w:r w:rsidR="00F67EE9">
        <w:t>3</w:t>
      </w:r>
      <w:r>
        <w:t>) copies of the most recent version of every file in the TFS collection.</w:t>
      </w:r>
    </w:p>
    <w:p w:rsidR="00597391" w:rsidRDefault="00A40710" w:rsidP="00854DA6">
      <w:pPr>
        <w:pStyle w:val="BL1"/>
      </w:pPr>
      <w:r>
        <w:t xml:space="preserve">The target </w:t>
      </w:r>
      <w:r w:rsidR="00597391">
        <w:t xml:space="preserve">Perforce server </w:t>
      </w:r>
      <w:r>
        <w:t xml:space="preserve">should have available </w:t>
      </w:r>
      <w:r w:rsidR="00FF4980">
        <w:t xml:space="preserve">depot </w:t>
      </w:r>
      <w:r>
        <w:t>disk space equivalent to the current size of the TFS repository.</w:t>
      </w:r>
    </w:p>
    <w:p w:rsidR="00FF4980" w:rsidRDefault="00FF4980" w:rsidP="00854DA6">
      <w:pPr>
        <w:pStyle w:val="BL1"/>
      </w:pPr>
      <w:r>
        <w:t>The target Perforce server requires storage for metadata.</w:t>
      </w:r>
      <w:r w:rsidR="007D7D62">
        <w:t xml:space="preserve"> A </w:t>
      </w:r>
      <w:r w:rsidR="00E8738A">
        <w:t xml:space="preserve">general </w:t>
      </w:r>
      <w:r w:rsidR="007D7D62">
        <w:t>estima</w:t>
      </w:r>
      <w:r w:rsidR="00B47CD5">
        <w:t>te is 1K per unique TFS file</w:t>
      </w:r>
      <w:r w:rsidR="00623C64">
        <w:t xml:space="preserve"> being imported.</w:t>
      </w:r>
    </w:p>
    <w:p w:rsidR="00E8738A" w:rsidRDefault="00E623F6" w:rsidP="00E8738A">
      <w:r>
        <w:t xml:space="preserve">NOTE: </w:t>
      </w:r>
      <w:r w:rsidR="004F1698">
        <w:t>The</w:t>
      </w:r>
      <w:r w:rsidR="00E8738A">
        <w:t xml:space="preserve"> Perforce server space</w:t>
      </w:r>
      <w:r w:rsidR="00623C64">
        <w:t xml:space="preserve"> </w:t>
      </w:r>
      <w:r>
        <w:t xml:space="preserve">is </w:t>
      </w:r>
      <w:r w:rsidR="00E8738A">
        <w:t xml:space="preserve">specific to support of an import. Additional space is required for </w:t>
      </w:r>
      <w:r w:rsidR="004F1698">
        <w:t>post-migration</w:t>
      </w:r>
      <w:r w:rsidR="00E8738A">
        <w:t xml:space="preserve"> operation.</w:t>
      </w:r>
    </w:p>
    <w:p w:rsidR="00EC52AE" w:rsidRDefault="00EC52AE" w:rsidP="004A2453">
      <w:pPr>
        <w:pStyle w:val="Heading2"/>
      </w:pPr>
      <w:r>
        <w:t>Operational Context</w:t>
      </w:r>
    </w:p>
    <w:p w:rsidR="0017513F" w:rsidRDefault="00A65B19" w:rsidP="007D283D">
      <w:r>
        <w:t>The tools use the operational</w:t>
      </w:r>
      <w:r w:rsidR="00065299">
        <w:t xml:space="preserve"> context</w:t>
      </w:r>
      <w:r>
        <w:t xml:space="preserve"> of the command line environment in which they are operating.</w:t>
      </w:r>
      <w:r w:rsidR="001574E6">
        <w:t xml:space="preserve"> This simplifies </w:t>
      </w:r>
      <w:r w:rsidR="007D283D">
        <w:t xml:space="preserve">establishing and validating operational context for </w:t>
      </w:r>
      <w:r w:rsidR="00EC1649">
        <w:t>experiment</w:t>
      </w:r>
      <w:r w:rsidR="007D283D">
        <w:t xml:space="preserve">, debug, and import </w:t>
      </w:r>
      <w:r w:rsidR="0017513F">
        <w:t>purposes</w:t>
      </w:r>
      <w:r w:rsidR="007D283D">
        <w:t>.</w:t>
      </w:r>
    </w:p>
    <w:p w:rsidR="00F16519" w:rsidRDefault="00F16519" w:rsidP="00F16519">
      <w:pPr>
        <w:pStyle w:val="Heading3"/>
      </w:pPr>
      <w:r>
        <w:t>Collections</w:t>
      </w:r>
    </w:p>
    <w:p w:rsidR="00F16519" w:rsidRPr="00F16519" w:rsidRDefault="00F16519" w:rsidP="00F16519">
      <w:r>
        <w:t>The tools are designed to work on one TFS collection at a time. This includes all of the project</w:t>
      </w:r>
      <w:r w:rsidR="006507F6">
        <w:t>s in that collection.</w:t>
      </w:r>
      <w:r>
        <w:t xml:space="preserve"> </w:t>
      </w:r>
    </w:p>
    <w:p w:rsidR="00F16519" w:rsidRDefault="00F16519" w:rsidP="00F16519">
      <w:pPr>
        <w:pStyle w:val="Heading3"/>
      </w:pPr>
      <w:r>
        <w:lastRenderedPageBreak/>
        <w:t>Depots</w:t>
      </w:r>
    </w:p>
    <w:p w:rsidR="006507F6" w:rsidRPr="006507F6" w:rsidRDefault="006507F6" w:rsidP="006507F6">
      <w:r>
        <w:t xml:space="preserve">The tools are designed to import into a single classic Perforce depot. Any directory within that depot can be specified as the top level directory of the import structure. </w:t>
      </w:r>
    </w:p>
    <w:p w:rsidR="000A5616" w:rsidRDefault="00647591" w:rsidP="00647591">
      <w:pPr>
        <w:pStyle w:val="Heading2"/>
      </w:pPr>
      <w:r>
        <w:t>The Migration Process</w:t>
      </w:r>
    </w:p>
    <w:p w:rsidR="0017513F" w:rsidRDefault="00307AC4" w:rsidP="0017513F">
      <w:r>
        <w:t xml:space="preserve">The migration process is divided into three phases. </w:t>
      </w:r>
      <w:r w:rsidR="001B591B">
        <w:t xml:space="preserve">Each phase </w:t>
      </w:r>
      <w:r w:rsidR="00790881">
        <w:t xml:space="preserve">is dependent on </w:t>
      </w:r>
      <w:r w:rsidR="00E623F6">
        <w:t xml:space="preserve">a </w:t>
      </w:r>
      <w:r w:rsidR="00790881">
        <w:t xml:space="preserve">successful completion of the previous phase. If you are </w:t>
      </w:r>
      <w:proofErr w:type="gramStart"/>
      <w:r w:rsidR="00DC138C">
        <w:t>migrating</w:t>
      </w:r>
      <w:proofErr w:type="gramEnd"/>
      <w:r w:rsidR="00DC138C">
        <w:t xml:space="preserve"> </w:t>
      </w:r>
      <w:r w:rsidR="00790881">
        <w:t>multiple collections the phases of each migration are independent.</w:t>
      </w:r>
    </w:p>
    <w:p w:rsidR="00307AC4" w:rsidRPr="0017513F" w:rsidRDefault="004F1698" w:rsidP="0017513F">
      <w:r>
        <w:t xml:space="preserve">As a review of the </w:t>
      </w:r>
      <w:r w:rsidR="00307AC4">
        <w:t>migration phases:</w:t>
      </w:r>
    </w:p>
    <w:p w:rsidR="00A84B2A" w:rsidRPr="00053233" w:rsidRDefault="0024091C" w:rsidP="00307AC4">
      <w:pPr>
        <w:pStyle w:val="BL1"/>
      </w:pPr>
      <w:r w:rsidRPr="00053233">
        <w:t>Extraction</w:t>
      </w:r>
      <w:r w:rsidR="00AE6C49">
        <w:t>. Where metadata information is extracted from TFS.</w:t>
      </w:r>
    </w:p>
    <w:p w:rsidR="00A84B2A" w:rsidRPr="00053233" w:rsidRDefault="0024091C" w:rsidP="00307AC4">
      <w:pPr>
        <w:pStyle w:val="BL1"/>
      </w:pPr>
      <w:r w:rsidRPr="00053233">
        <w:t>Generation</w:t>
      </w:r>
      <w:r w:rsidR="00AE6C49">
        <w:t xml:space="preserve">. Where extracted TFS metadata is </w:t>
      </w:r>
      <w:r w:rsidR="003C47D2">
        <w:t xml:space="preserve">used to generate </w:t>
      </w:r>
      <w:r w:rsidR="00AE6C49">
        <w:t>a</w:t>
      </w:r>
      <w:r w:rsidR="00790881">
        <w:t>n import control</w:t>
      </w:r>
      <w:r w:rsidR="00AE6C49">
        <w:t xml:space="preserve"> file</w:t>
      </w:r>
      <w:r w:rsidR="003C47D2">
        <w:t>.</w:t>
      </w:r>
    </w:p>
    <w:p w:rsidR="00A84B2A" w:rsidRPr="00EC52AE" w:rsidRDefault="0024091C" w:rsidP="00307AC4">
      <w:pPr>
        <w:pStyle w:val="BL1"/>
      </w:pPr>
      <w:r w:rsidRPr="00053233">
        <w:t>Imp</w:t>
      </w:r>
      <w:r w:rsidRPr="00EC52AE">
        <w:t>ort</w:t>
      </w:r>
      <w:r w:rsidR="00AE6C49">
        <w:t xml:space="preserve">. Where the generated </w:t>
      </w:r>
      <w:r w:rsidR="00790881">
        <w:t xml:space="preserve">import </w:t>
      </w:r>
      <w:r w:rsidR="00AE6C49">
        <w:t xml:space="preserve">control </w:t>
      </w:r>
      <w:r w:rsidR="003C47D2">
        <w:t xml:space="preserve">file </w:t>
      </w:r>
      <w:r w:rsidR="00AE6C49">
        <w:t>is used to coordinate the migration of information from TFS to Perforce.</w:t>
      </w:r>
    </w:p>
    <w:p w:rsidR="0006202F" w:rsidRDefault="0006202F" w:rsidP="00647591">
      <w:pPr>
        <w:pStyle w:val="Heading3"/>
      </w:pPr>
      <w:r>
        <w:t>Extraction</w:t>
      </w:r>
    </w:p>
    <w:p w:rsidR="00DA3591" w:rsidRDefault="003C47D2" w:rsidP="003C47D2">
      <w:r>
        <w:t xml:space="preserve">During </w:t>
      </w:r>
      <w:r w:rsidR="00EF2530">
        <w:t xml:space="preserve">this </w:t>
      </w:r>
      <w:r>
        <w:t>phase the required TFS metadata is extracted from TFS.</w:t>
      </w:r>
    </w:p>
    <w:p w:rsidR="00F05C35" w:rsidRDefault="00DA3591" w:rsidP="003C47D2">
      <w:r>
        <w:t xml:space="preserve">The need </w:t>
      </w:r>
      <w:r w:rsidR="00EC1649">
        <w:t xml:space="preserve">for migrations </w:t>
      </w:r>
      <w:r>
        <w:t>to access the entire set of available TFS metadata make</w:t>
      </w:r>
      <w:r w:rsidR="00F05C35">
        <w:t xml:space="preserve">s for a time consuming process. Metadata extraction rates of 5K </w:t>
      </w:r>
      <w:proofErr w:type="spellStart"/>
      <w:r w:rsidR="00F05C35">
        <w:t>changesets</w:t>
      </w:r>
      <w:proofErr w:type="spellEnd"/>
      <w:r w:rsidR="00F05C35">
        <w:t xml:space="preserve"> per hour are typical.</w:t>
      </w:r>
    </w:p>
    <w:p w:rsidR="00647591" w:rsidRDefault="00DA3591" w:rsidP="003C47D2">
      <w:r>
        <w:t xml:space="preserve">To </w:t>
      </w:r>
      <w:r w:rsidR="00647591">
        <w:t xml:space="preserve">make the extraction process more efficient, </w:t>
      </w:r>
      <w:r w:rsidR="00EC1649">
        <w:t xml:space="preserve">specialized tools extract and associate </w:t>
      </w:r>
      <w:r w:rsidR="00647591">
        <w:t xml:space="preserve">relationship </w:t>
      </w:r>
      <w:r w:rsidR="00F05C35">
        <w:t>metadata</w:t>
      </w:r>
      <w:r w:rsidR="00647591">
        <w:t xml:space="preserve"> as separate step</w:t>
      </w:r>
      <w:r w:rsidR="00EC1649">
        <w:t>s within this phase</w:t>
      </w:r>
      <w:r w:rsidR="00647591">
        <w:t>.</w:t>
      </w:r>
      <w:r w:rsidR="00187A4B">
        <w:t xml:space="preserve"> These tools typically run at about 5K </w:t>
      </w:r>
      <w:proofErr w:type="spellStart"/>
      <w:r w:rsidR="00187A4B">
        <w:t>changesets</w:t>
      </w:r>
      <w:proofErr w:type="spellEnd"/>
      <w:r w:rsidR="00187A4B">
        <w:t xml:space="preserve"> per minute.</w:t>
      </w:r>
    </w:p>
    <w:p w:rsidR="0006202F" w:rsidRDefault="0006202F" w:rsidP="00647591">
      <w:pPr>
        <w:pStyle w:val="Heading3"/>
      </w:pPr>
      <w:r>
        <w:t>Generation</w:t>
      </w:r>
    </w:p>
    <w:p w:rsidR="00B85362" w:rsidRDefault="00B85362" w:rsidP="00B85362">
      <w:r>
        <w:t xml:space="preserve">During this phase the </w:t>
      </w:r>
      <w:r w:rsidR="0024091C" w:rsidRPr="00DB01FD">
        <w:t xml:space="preserve">extracted TFS </w:t>
      </w:r>
      <w:r>
        <w:t xml:space="preserve">metadata </w:t>
      </w:r>
      <w:r w:rsidR="0024091C" w:rsidRPr="00DB01FD">
        <w:t xml:space="preserve">information </w:t>
      </w:r>
      <w:r>
        <w:t>is used to generate an import control file.</w:t>
      </w:r>
    </w:p>
    <w:p w:rsidR="00B85362" w:rsidRDefault="00B85362" w:rsidP="00B85362">
      <w:r>
        <w:t xml:space="preserve">Generation processing is </w:t>
      </w:r>
      <w:r w:rsidR="000723AD">
        <w:t>fast. Typical performance is</w:t>
      </w:r>
      <w:r>
        <w:t xml:space="preserve"> on the order of 5K </w:t>
      </w:r>
      <w:proofErr w:type="spellStart"/>
      <w:r>
        <w:t>changesets</w:t>
      </w:r>
      <w:proofErr w:type="spellEnd"/>
      <w:r>
        <w:t xml:space="preserve"> per minute.</w:t>
      </w:r>
    </w:p>
    <w:p w:rsidR="000723AD" w:rsidRDefault="00B85362" w:rsidP="004F1698">
      <w:r>
        <w:t xml:space="preserve">Translating TFS metadata into import control statements is an exacting process that needs to account for a large number of side-effects, dependencies, and interactions. </w:t>
      </w:r>
      <w:r w:rsidR="000723AD">
        <w:t xml:space="preserve">Because of this complexity modification of the generation code is strongly discouraged. </w:t>
      </w:r>
      <w:r>
        <w:t xml:space="preserve"> </w:t>
      </w:r>
      <w:r w:rsidR="000723AD">
        <w:t>Instead, create scripts to modify the generated import control file. Control file modification is typically u</w:t>
      </w:r>
      <w:r w:rsidR="004F1698">
        <w:t>sed to accomplish tasks such as T</w:t>
      </w:r>
      <w:r w:rsidR="000723AD">
        <w:t>ransforming TF</w:t>
      </w:r>
      <w:r w:rsidR="004F1698">
        <w:t>S user names into Perforce user</w:t>
      </w:r>
      <w:r w:rsidR="000723AD">
        <w:t xml:space="preserve"> names.</w:t>
      </w:r>
    </w:p>
    <w:p w:rsidR="0006202F" w:rsidRDefault="0006202F" w:rsidP="00647591">
      <w:pPr>
        <w:pStyle w:val="Heading3"/>
      </w:pPr>
      <w:r>
        <w:t>Import</w:t>
      </w:r>
    </w:p>
    <w:p w:rsidR="00D96D2C" w:rsidRDefault="00D96D2C" w:rsidP="00D96D2C">
      <w:r>
        <w:t>During this phase an import control file is used to transform TFS metadata and file content into Perforce metadata and file content.</w:t>
      </w:r>
    </w:p>
    <w:p w:rsidR="00B253B3" w:rsidRDefault="00D754CB" w:rsidP="00D96D2C">
      <w:r>
        <w:t>Import is slow. Connectivity</w:t>
      </w:r>
      <w:r w:rsidR="00B253B3">
        <w:t xml:space="preserve">, the size of the files involved, the average number of files in a </w:t>
      </w:r>
      <w:proofErr w:type="spellStart"/>
      <w:r w:rsidR="00B253B3">
        <w:t>changeset</w:t>
      </w:r>
      <w:proofErr w:type="spellEnd"/>
      <w:r w:rsidR="00B253B3">
        <w:t xml:space="preserve">, the average number of files in a branch, the number of files with more than </w:t>
      </w:r>
      <w:r w:rsidR="00861921">
        <w:t>50</w:t>
      </w:r>
      <w:r w:rsidR="00B253B3">
        <w:t xml:space="preserve"> revisions, and other factors all impact import performance.</w:t>
      </w:r>
      <w:r>
        <w:t xml:space="preserve"> A small TFS repository may import at close to 80 </w:t>
      </w:r>
      <w:proofErr w:type="spellStart"/>
      <w:r>
        <w:t>changesets</w:t>
      </w:r>
      <w:proofErr w:type="spellEnd"/>
      <w:r>
        <w:t xml:space="preserve"> per minute. For larger repositories typical import performance is often between 5 and 10 </w:t>
      </w:r>
      <w:proofErr w:type="spellStart"/>
      <w:r>
        <w:t>changesets</w:t>
      </w:r>
      <w:proofErr w:type="spellEnd"/>
      <w:r>
        <w:t xml:space="preserve"> per minute.</w:t>
      </w:r>
    </w:p>
    <w:p w:rsidR="00A84B2A" w:rsidRPr="00233435" w:rsidRDefault="00861921" w:rsidP="00D754CB">
      <w:r>
        <w:t>Import u</w:t>
      </w:r>
      <w:r w:rsidR="0024091C" w:rsidRPr="0006202F">
        <w:t xml:space="preserve">ses TFS and Perforce workspaces as </w:t>
      </w:r>
      <w:r>
        <w:t xml:space="preserve">a </w:t>
      </w:r>
      <w:r w:rsidR="0024091C" w:rsidRPr="0006202F">
        <w:t>state mechanism</w:t>
      </w:r>
      <w:r>
        <w:t xml:space="preserve">. Workspaces require client disk space as described above. They also </w:t>
      </w:r>
      <w:r w:rsidR="00233435">
        <w:t xml:space="preserve">require special attention if an import needs to be restarted. </w:t>
      </w:r>
      <w:r w:rsidR="00164069">
        <w:t>I</w:t>
      </w:r>
      <w:r w:rsidR="00233435">
        <w:t xml:space="preserve">mport provides a forced stop capability </w:t>
      </w:r>
      <w:r w:rsidR="004F1698">
        <w:t xml:space="preserve">to exit with </w:t>
      </w:r>
      <w:r w:rsidR="00233435">
        <w:t>workspaces in a consistent state</w:t>
      </w:r>
      <w:r w:rsidR="00164069">
        <w:t>.</w:t>
      </w:r>
    </w:p>
    <w:p w:rsidR="00A84B2A" w:rsidRPr="0006202F" w:rsidRDefault="00233435" w:rsidP="00D754CB">
      <w:r>
        <w:t>The ability to restart an import has several common uses:</w:t>
      </w:r>
    </w:p>
    <w:p w:rsidR="00164069" w:rsidRDefault="00164069" w:rsidP="00233435">
      <w:pPr>
        <w:pStyle w:val="BL1"/>
      </w:pPr>
      <w:r>
        <w:lastRenderedPageBreak/>
        <w:t>Recover from import failure.</w:t>
      </w:r>
    </w:p>
    <w:p w:rsidR="00233435" w:rsidRDefault="00164069" w:rsidP="00233435">
      <w:pPr>
        <w:pStyle w:val="BL1"/>
      </w:pPr>
      <w:r>
        <w:t xml:space="preserve">Mitigate user </w:t>
      </w:r>
      <w:r w:rsidR="00233435">
        <w:t xml:space="preserve">impact by </w:t>
      </w:r>
      <w:r>
        <w:t xml:space="preserve">only running the </w:t>
      </w:r>
      <w:r w:rsidR="00233435">
        <w:t xml:space="preserve">import during </w:t>
      </w:r>
      <w:r>
        <w:t>periods of low server load</w:t>
      </w:r>
      <w:r w:rsidR="00233435">
        <w:t>.</w:t>
      </w:r>
    </w:p>
    <w:p w:rsidR="0006202F" w:rsidRDefault="004F1698" w:rsidP="00233435">
      <w:pPr>
        <w:pStyle w:val="BL1"/>
      </w:pPr>
      <w:r>
        <w:t>Manage schedules by completing an import using a final incremental stage.</w:t>
      </w:r>
    </w:p>
    <w:p w:rsidR="00780797" w:rsidRDefault="007E4491" w:rsidP="007E4491">
      <w:r>
        <w:t xml:space="preserve">See the </w:t>
      </w:r>
      <w:r>
        <w:rPr>
          <w:i/>
        </w:rPr>
        <w:t>Special Procedures</w:t>
      </w:r>
      <w:r>
        <w:t xml:space="preserve"> section below.</w:t>
      </w:r>
    </w:p>
    <w:p w:rsidR="00EC52AE" w:rsidRPr="00EC52AE" w:rsidRDefault="00307AC4" w:rsidP="00EC52AE">
      <w:pPr>
        <w:pStyle w:val="Heading1"/>
      </w:pPr>
      <w:r>
        <w:t xml:space="preserve">Process </w:t>
      </w:r>
      <w:r w:rsidR="00EC52AE">
        <w:t>Details</w:t>
      </w:r>
    </w:p>
    <w:p w:rsidR="000A5616" w:rsidRDefault="000A5616" w:rsidP="000A5616">
      <w:r>
        <w:t>This section describes</w:t>
      </w:r>
      <w:r w:rsidR="00CB3147">
        <w:t xml:space="preserve"> the</w:t>
      </w:r>
      <w:r>
        <w:t xml:space="preserve"> TFS </w:t>
      </w:r>
      <w:r w:rsidR="001218DC">
        <w:t xml:space="preserve">full history </w:t>
      </w:r>
      <w:r>
        <w:t xml:space="preserve">migration </w:t>
      </w:r>
      <w:r w:rsidR="00307AC4">
        <w:t>process in detail.</w:t>
      </w:r>
    </w:p>
    <w:p w:rsidR="00780797" w:rsidRDefault="00780797" w:rsidP="00780797">
      <w:pPr>
        <w:pStyle w:val="Heading2"/>
      </w:pPr>
      <w:r>
        <w:t>Installation</w:t>
      </w:r>
    </w:p>
    <w:p w:rsidR="00780797" w:rsidRPr="00780797" w:rsidRDefault="00780797" w:rsidP="00780797">
      <w:r>
        <w:t>This section describes the most common methods for installing the tools and infrastructure software.</w:t>
      </w:r>
    </w:p>
    <w:p w:rsidR="00780797" w:rsidRDefault="00780797" w:rsidP="00780797">
      <w:pPr>
        <w:pStyle w:val="Heading3"/>
      </w:pPr>
      <w:r>
        <w:t>TFS</w:t>
      </w:r>
    </w:p>
    <w:p w:rsidR="00780797" w:rsidRDefault="00780797" w:rsidP="00780797">
      <w:r>
        <w:t>Installation of client software is from standard Microsoft distributions.</w:t>
      </w:r>
    </w:p>
    <w:p w:rsidR="00780797" w:rsidRPr="00780797" w:rsidRDefault="00404A04" w:rsidP="00780797">
      <w:r>
        <w:t>C</w:t>
      </w:r>
      <w:r w:rsidR="00780797">
        <w:t xml:space="preserve">ommand line access </w:t>
      </w:r>
      <w:r>
        <w:t xml:space="preserve">to TFS is </w:t>
      </w:r>
      <w:r w:rsidR="00854DE5">
        <w:t xml:space="preserve">established </w:t>
      </w:r>
      <w:r>
        <w:t>using vsdevcmd.bat.</w:t>
      </w:r>
    </w:p>
    <w:p w:rsidR="00780797" w:rsidRDefault="00780797" w:rsidP="00780797">
      <w:pPr>
        <w:pStyle w:val="Heading3"/>
      </w:pPr>
      <w:r>
        <w:t>Perforce</w:t>
      </w:r>
    </w:p>
    <w:p w:rsidR="00404A04" w:rsidRDefault="00404A04" w:rsidP="00404A04">
      <w:r>
        <w:t>Installation of client software is from standard Perforce distributions.</w:t>
      </w:r>
    </w:p>
    <w:p w:rsidR="00404A04" w:rsidRPr="00404A04" w:rsidRDefault="004F1698" w:rsidP="00404A04">
      <w:r>
        <w:t xml:space="preserve">See the </w:t>
      </w:r>
      <w:r w:rsidRPr="004F1698">
        <w:rPr>
          <w:i/>
        </w:rPr>
        <w:t>Best Practices</w:t>
      </w:r>
      <w:r>
        <w:t xml:space="preserve"> section for recommendations on default values.</w:t>
      </w:r>
    </w:p>
    <w:p w:rsidR="00780797" w:rsidRDefault="00780797" w:rsidP="00780797">
      <w:pPr>
        <w:pStyle w:val="Heading3"/>
      </w:pPr>
      <w:r>
        <w:t>Perl</w:t>
      </w:r>
    </w:p>
    <w:p w:rsidR="00404A04" w:rsidRDefault="00404A04" w:rsidP="00404A04">
      <w:r>
        <w:t xml:space="preserve">The most common </w:t>
      </w:r>
      <w:r w:rsidR="00854DE5">
        <w:t>P</w:t>
      </w:r>
      <w:r>
        <w:t xml:space="preserve">erl distribution for Windows is </w:t>
      </w:r>
      <w:r w:rsidR="00854DE5">
        <w:t xml:space="preserve">the community version of </w:t>
      </w:r>
      <w:proofErr w:type="spellStart"/>
      <w:r w:rsidR="00854DE5">
        <w:t>ActivePerl</w:t>
      </w:r>
      <w:proofErr w:type="spellEnd"/>
      <w:r w:rsidR="00854DE5">
        <w:t xml:space="preserve"> from </w:t>
      </w:r>
      <w:proofErr w:type="spellStart"/>
      <w:r>
        <w:t>ActiveState</w:t>
      </w:r>
      <w:proofErr w:type="spellEnd"/>
      <w:r>
        <w:t>. Only the Perl scripting language portion of the install is required.</w:t>
      </w:r>
    </w:p>
    <w:p w:rsidR="00854DE5" w:rsidRPr="00404A04" w:rsidRDefault="004F1698" w:rsidP="00404A04">
      <w:r>
        <w:t>Allowing creation of</w:t>
      </w:r>
      <w:r w:rsidR="00854DE5">
        <w:t xml:space="preserve"> an association with Perl and the .</w:t>
      </w:r>
      <w:proofErr w:type="spellStart"/>
      <w:r w:rsidR="00854DE5">
        <w:t>pl</w:t>
      </w:r>
      <w:proofErr w:type="spellEnd"/>
      <w:r w:rsidR="00854DE5">
        <w:t xml:space="preserve"> file extension is strongly recommended.</w:t>
      </w:r>
    </w:p>
    <w:p w:rsidR="00780797" w:rsidRDefault="00854DE5" w:rsidP="00780797">
      <w:pPr>
        <w:pStyle w:val="Heading3"/>
      </w:pPr>
      <w:r>
        <w:t>T</w:t>
      </w:r>
      <w:r w:rsidR="00780797">
        <w:t>ools</w:t>
      </w:r>
    </w:p>
    <w:p w:rsidR="004F1698" w:rsidRPr="00854DE5" w:rsidRDefault="004F1698" w:rsidP="004F1698">
      <w:r>
        <w:t xml:space="preserve">See the </w:t>
      </w:r>
      <w:r w:rsidRPr="004F1698">
        <w:rPr>
          <w:i/>
        </w:rPr>
        <w:t>Best Practices</w:t>
      </w:r>
      <w:r>
        <w:t xml:space="preserve"> section for recommendations on install and access to the migration tools.</w:t>
      </w:r>
    </w:p>
    <w:p w:rsidR="00D851C5" w:rsidRDefault="00CB3147" w:rsidP="00CB3147">
      <w:pPr>
        <w:pStyle w:val="Heading2"/>
      </w:pPr>
      <w:r>
        <w:t>Tool</w:t>
      </w:r>
      <w:r w:rsidR="00B947C6">
        <w:t xml:space="preserve"> Characteristics</w:t>
      </w:r>
    </w:p>
    <w:p w:rsidR="001218DC" w:rsidRPr="001218DC" w:rsidRDefault="001218DC" w:rsidP="001218DC">
      <w:r>
        <w:t xml:space="preserve">This </w:t>
      </w:r>
      <w:r w:rsidR="00F279BF">
        <w:t>section provides details to the more significant characteristics of tool operation.</w:t>
      </w:r>
    </w:p>
    <w:p w:rsidR="00D851C5" w:rsidRDefault="00D851C5" w:rsidP="00D851C5">
      <w:pPr>
        <w:pStyle w:val="Heading3"/>
      </w:pPr>
      <w:r>
        <w:t>Output</w:t>
      </w:r>
    </w:p>
    <w:p w:rsidR="00D851C5" w:rsidRDefault="00D851C5" w:rsidP="00D851C5">
      <w:r>
        <w:t>Each phase generates volumes of output.</w:t>
      </w:r>
      <w:r w:rsidR="00E7423E">
        <w:t xml:space="preserve"> This happens by default and usually has no mechanism to suppress. With long run times it is best to capture all available information in case it is needed. It can always be deleted after the migration has been completed and validated.</w:t>
      </w:r>
    </w:p>
    <w:p w:rsidR="00E7423E" w:rsidRDefault="00E7423E" w:rsidP="00D851C5">
      <w:r>
        <w:t xml:space="preserve">Most of the tools will not operate if an output file that they generate already exists. </w:t>
      </w:r>
      <w:r w:rsidR="00B947C6">
        <w:t xml:space="preserve">Tool options are provided to specify user defined </w:t>
      </w:r>
      <w:r w:rsidR="00E623F6">
        <w:t xml:space="preserve">file </w:t>
      </w:r>
      <w:r w:rsidR="00B947C6">
        <w:t xml:space="preserve">names when appropriate. </w:t>
      </w:r>
      <w:r>
        <w:t xml:space="preserve">This </w:t>
      </w:r>
      <w:r w:rsidR="00B947C6">
        <w:t xml:space="preserve">behavior is designed to protect </w:t>
      </w:r>
      <w:r>
        <w:t xml:space="preserve">against loss of information that may have taken a considerable amount of time to create. Wrapping the tools in scripts that automatically delete expected output files prior to </w:t>
      </w:r>
      <w:r w:rsidR="00B947C6">
        <w:t xml:space="preserve">operation is </w:t>
      </w:r>
      <w:r w:rsidR="004F1698">
        <w:t xml:space="preserve">against best </w:t>
      </w:r>
      <w:r w:rsidR="00B947C6">
        <w:t>practice.</w:t>
      </w:r>
    </w:p>
    <w:p w:rsidR="00D851C5" w:rsidRDefault="00490AC9" w:rsidP="00D851C5">
      <w:pPr>
        <w:pStyle w:val="Heading3"/>
      </w:pPr>
      <w:r>
        <w:lastRenderedPageBreak/>
        <w:t xml:space="preserve">File </w:t>
      </w:r>
      <w:r w:rsidR="00D851C5">
        <w:t>formats</w:t>
      </w:r>
    </w:p>
    <w:p w:rsidR="00F279BF" w:rsidRDefault="00B947C6" w:rsidP="00F279BF">
      <w:r>
        <w:t>All of the files generated by, or used as input to, the tools are text. This avoids special tools to decode binary formats. It also allows for examination and modification of generated files</w:t>
      </w:r>
      <w:r w:rsidR="00490AC9">
        <w:t xml:space="preserve">. </w:t>
      </w:r>
      <w:r w:rsidR="00DE313A">
        <w:t>There are tools within the distribution that perform common extraction</w:t>
      </w:r>
      <w:r w:rsidR="00E623F6">
        <w:t>, analysis,</w:t>
      </w:r>
      <w:r w:rsidR="00DE313A">
        <w:t xml:space="preserve"> and adjustment processing for these files.</w:t>
      </w:r>
    </w:p>
    <w:p w:rsidR="00F279BF" w:rsidRPr="00EC52AE" w:rsidRDefault="00E7423E" w:rsidP="00D851C5">
      <w:r>
        <w:t>See Code</w:t>
      </w:r>
      <w:r w:rsidR="00F279BF">
        <w:t>Notes.txt</w:t>
      </w:r>
      <w:r>
        <w:t xml:space="preserve"> in the doc distribution di</w:t>
      </w:r>
      <w:r w:rsidR="00B947C6">
        <w:t xml:space="preserve">rectory for additional comments </w:t>
      </w:r>
      <w:r w:rsidR="00490AC9">
        <w:t xml:space="preserve">about the XML-like format </w:t>
      </w:r>
      <w:r w:rsidR="00E623F6">
        <w:t xml:space="preserve">of some </w:t>
      </w:r>
      <w:r w:rsidR="00B947C6">
        <w:t>content.</w:t>
      </w:r>
    </w:p>
    <w:p w:rsidR="00CB3147" w:rsidRDefault="00CB3147" w:rsidP="00D851C5">
      <w:pPr>
        <w:pStyle w:val="Heading3"/>
      </w:pPr>
      <w:r>
        <w:t xml:space="preserve"> </w:t>
      </w:r>
      <w:r w:rsidR="005E593F">
        <w:t xml:space="preserve">Options and </w:t>
      </w:r>
      <w:r w:rsidR="00D851C5">
        <w:t>a</w:t>
      </w:r>
      <w:r w:rsidR="005E593F">
        <w:t>rguments</w:t>
      </w:r>
    </w:p>
    <w:p w:rsidR="005E593F" w:rsidRDefault="005E593F" w:rsidP="00CB3147">
      <w:r>
        <w:t xml:space="preserve">It is best to </w:t>
      </w:r>
      <w:r w:rsidR="00D851C5">
        <w:t xml:space="preserve">consider </w:t>
      </w:r>
      <w:r>
        <w:t xml:space="preserve">options and arguments </w:t>
      </w:r>
      <w:r w:rsidR="00D851C5">
        <w:t xml:space="preserve">as </w:t>
      </w:r>
      <w:r>
        <w:t>order and case sensitive.</w:t>
      </w:r>
    </w:p>
    <w:p w:rsidR="00CB3147" w:rsidRDefault="00CB3147" w:rsidP="00CB3147">
      <w:r>
        <w:t>All tools</w:t>
      </w:r>
      <w:r w:rsidR="005E593F">
        <w:t xml:space="preserve"> have these options</w:t>
      </w:r>
      <w:r>
        <w:t>:</w:t>
      </w:r>
    </w:p>
    <w:p w:rsidR="00CB3147" w:rsidRDefault="00CB3147" w:rsidP="00CB3147">
      <w:pPr>
        <w:pStyle w:val="BL1"/>
      </w:pPr>
      <w:r>
        <w:t xml:space="preserve">–V </w:t>
      </w:r>
      <w:r w:rsidR="00D851C5">
        <w:t xml:space="preserve">to generate </w:t>
      </w:r>
      <w:r w:rsidR="00D93CC6">
        <w:t xml:space="preserve">tool </w:t>
      </w:r>
      <w:r w:rsidR="00D851C5">
        <w:t xml:space="preserve">version </w:t>
      </w:r>
      <w:r>
        <w:t>information</w:t>
      </w:r>
    </w:p>
    <w:p w:rsidR="00D851C5" w:rsidRDefault="00CB3147" w:rsidP="005E593F">
      <w:pPr>
        <w:pStyle w:val="BL1"/>
      </w:pPr>
      <w:r>
        <w:t xml:space="preserve">–h </w:t>
      </w:r>
      <w:r w:rsidR="00D851C5">
        <w:t xml:space="preserve">to </w:t>
      </w:r>
      <w:r>
        <w:t>generate</w:t>
      </w:r>
      <w:r w:rsidR="00D851C5">
        <w:t xml:space="preserve"> tool usage</w:t>
      </w:r>
      <w:r w:rsidR="001218DC">
        <w:t xml:space="preserve"> </w:t>
      </w:r>
      <w:r w:rsidR="00D851C5">
        <w:t xml:space="preserve"> information</w:t>
      </w:r>
    </w:p>
    <w:p w:rsidR="00CB3147" w:rsidRDefault="005E593F" w:rsidP="00D851C5">
      <w:r>
        <w:t xml:space="preserve">All tools contain </w:t>
      </w:r>
      <w:proofErr w:type="spellStart"/>
      <w:r>
        <w:t>perldoc</w:t>
      </w:r>
      <w:proofErr w:type="spellEnd"/>
      <w:r>
        <w:t>.</w:t>
      </w:r>
    </w:p>
    <w:p w:rsidR="00D851C5" w:rsidRPr="00CB3147" w:rsidRDefault="00D851C5" w:rsidP="005E593F">
      <w:r>
        <w:t>Tools that output significant processing and progress status have a –l option to specify a log file that contains a duplicate of the generated output.</w:t>
      </w:r>
    </w:p>
    <w:p w:rsidR="000A5616" w:rsidRDefault="000A5616" w:rsidP="004A2453">
      <w:pPr>
        <w:pStyle w:val="Heading2"/>
      </w:pPr>
      <w:r>
        <w:t>Extract</w:t>
      </w:r>
      <w:r w:rsidR="00307AC4">
        <w:t>ion</w:t>
      </w:r>
    </w:p>
    <w:p w:rsidR="002A581D" w:rsidRDefault="00974945" w:rsidP="00974945">
      <w:r>
        <w:t>This section</w:t>
      </w:r>
      <w:r w:rsidR="002A581D">
        <w:t xml:space="preserve"> covers the extraction process. </w:t>
      </w:r>
      <w:r w:rsidR="00B00223">
        <w:t>T</w:t>
      </w:r>
      <w:r w:rsidR="002A581D">
        <w:t xml:space="preserve">he extraction process </w:t>
      </w:r>
      <w:r w:rsidR="00B00223">
        <w:t>uses multiple steps</w:t>
      </w:r>
      <w:r w:rsidR="005E1038">
        <w:t xml:space="preserve">. The results of the various extraction steps are combined during the generation phase. Some of these steps extract information for one </w:t>
      </w:r>
      <w:proofErr w:type="spellStart"/>
      <w:r w:rsidR="005E1038">
        <w:t>changeset</w:t>
      </w:r>
      <w:proofErr w:type="spellEnd"/>
      <w:r w:rsidR="005E1038">
        <w:t xml:space="preserve"> at a time. </w:t>
      </w:r>
      <w:r w:rsidR="004F1698">
        <w:t>O</w:t>
      </w:r>
      <w:r w:rsidR="005E1038">
        <w:t xml:space="preserve">thers extract information for multiple </w:t>
      </w:r>
      <w:proofErr w:type="spellStart"/>
      <w:r w:rsidR="005E1038">
        <w:t>changesets</w:t>
      </w:r>
      <w:proofErr w:type="spellEnd"/>
      <w:r w:rsidR="005E1038">
        <w:t xml:space="preserve"> concurrently. </w:t>
      </w:r>
      <w:r w:rsidR="00E623F6">
        <w:t>Using multiple extraction step</w:t>
      </w:r>
      <w:r w:rsidR="004F1698">
        <w:t>s</w:t>
      </w:r>
      <w:r w:rsidR="00E623F6">
        <w:t xml:space="preserve"> </w:t>
      </w:r>
      <w:r w:rsidR="005E1038">
        <w:t xml:space="preserve">is </w:t>
      </w:r>
      <w:r w:rsidR="00E623F6">
        <w:t xml:space="preserve">at least </w:t>
      </w:r>
      <w:r w:rsidR="005E1038">
        <w:t xml:space="preserve">an order of magnitude faster than </w:t>
      </w:r>
      <w:r w:rsidR="004F1698">
        <w:t xml:space="preserve">extracting </w:t>
      </w:r>
      <w:proofErr w:type="spellStart"/>
      <w:r w:rsidR="004F1698">
        <w:t>changeset</w:t>
      </w:r>
      <w:proofErr w:type="spellEnd"/>
      <w:r w:rsidR="004F1698">
        <w:t xml:space="preserve"> information individually.</w:t>
      </w:r>
    </w:p>
    <w:p w:rsidR="00B00223" w:rsidRDefault="001460E7" w:rsidP="00B00223">
      <w:pPr>
        <w:pStyle w:val="Heading3"/>
      </w:pPr>
      <w:r>
        <w:t>Operational c</w:t>
      </w:r>
      <w:r w:rsidR="00C90EB7">
        <w:t>ontext</w:t>
      </w:r>
    </w:p>
    <w:p w:rsidR="00C90EB7" w:rsidRDefault="00C90EB7" w:rsidP="00B00223">
      <w:r>
        <w:t>The extraction tools use the full access TFS account.</w:t>
      </w:r>
    </w:p>
    <w:p w:rsidR="00B00223" w:rsidRDefault="00B00223" w:rsidP="00B00223">
      <w:r>
        <w:t xml:space="preserve">The tools supporting extraction operate from the top level directory of a workspace that references the desired TFS collection. The workspace </w:t>
      </w:r>
      <w:r w:rsidR="00CB3147">
        <w:t xml:space="preserve">should map </w:t>
      </w:r>
      <w:r>
        <w:t xml:space="preserve">$/ so as to reference </w:t>
      </w:r>
      <w:r w:rsidR="004F1698">
        <w:t xml:space="preserve">all of the projects in a </w:t>
      </w:r>
      <w:r>
        <w:t xml:space="preserve">collection. The workspace </w:t>
      </w:r>
      <w:r w:rsidR="00CB3147">
        <w:t>does</w:t>
      </w:r>
      <w:r>
        <w:t xml:space="preserve"> not </w:t>
      </w:r>
      <w:r w:rsidR="00CB3147">
        <w:t>need to be populated. The extraction tools will not</w:t>
      </w:r>
      <w:r w:rsidR="00533A42">
        <w:t xml:space="preserve"> alter the workspace population during </w:t>
      </w:r>
      <w:proofErr w:type="spellStart"/>
      <w:r w:rsidR="00533A42">
        <w:t>extaction</w:t>
      </w:r>
      <w:proofErr w:type="spellEnd"/>
      <w:r w:rsidR="00533A42">
        <w:t>.</w:t>
      </w:r>
    </w:p>
    <w:p w:rsidR="00974945" w:rsidRPr="00974945" w:rsidRDefault="000E038F" w:rsidP="00974945">
      <w:pPr>
        <w:pStyle w:val="Heading3"/>
      </w:pPr>
      <w:r>
        <w:t xml:space="preserve">Generation </w:t>
      </w:r>
      <w:r w:rsidR="001460E7">
        <w:t>h</w:t>
      </w:r>
      <w:r w:rsidR="00974945">
        <w:t>istory</w:t>
      </w:r>
    </w:p>
    <w:p w:rsidR="000A5616" w:rsidRDefault="008D6F80" w:rsidP="000A5616">
      <w:r>
        <w:t>To e</w:t>
      </w:r>
      <w:r w:rsidR="000A5616">
        <w:t xml:space="preserve">xtract the </w:t>
      </w:r>
      <w:r>
        <w:t xml:space="preserve">complete generation </w:t>
      </w:r>
      <w:r w:rsidR="000A5616">
        <w:t>history</w:t>
      </w:r>
      <w:r>
        <w:t xml:space="preserve"> for a repository you would use</w:t>
      </w:r>
      <w:r w:rsidR="000A5616">
        <w:t>:</w:t>
      </w:r>
    </w:p>
    <w:p w:rsidR="000A5616" w:rsidRPr="000A5616" w:rsidRDefault="00C343C5" w:rsidP="004A2453">
      <w:pPr>
        <w:pStyle w:val="CommandLine"/>
      </w:pPr>
      <w:r>
        <w:t>TFSHistory</w:t>
      </w:r>
      <w:r w:rsidR="00A7142F">
        <w:t>.pl   -</w:t>
      </w:r>
      <w:proofErr w:type="gramStart"/>
      <w:r w:rsidR="00A7142F">
        <w:t xml:space="preserve">l </w:t>
      </w:r>
      <w:r>
        <w:t xml:space="preserve"> </w:t>
      </w:r>
      <w:r w:rsidR="003E245A">
        <w:t>lo</w:t>
      </w:r>
      <w:r w:rsidR="00122129">
        <w:t>g.h</w:t>
      </w:r>
      <w:r w:rsidR="003E245A">
        <w:t>1</w:t>
      </w:r>
      <w:proofErr w:type="gramEnd"/>
      <w:r w:rsidR="003E245A">
        <w:t xml:space="preserve">   -r</w:t>
      </w:r>
      <w:r w:rsidR="00A7142F">
        <w:t xml:space="preserve"> </w:t>
      </w:r>
      <w:r>
        <w:t xml:space="preserve"> </w:t>
      </w:r>
      <w:proofErr w:type="spellStart"/>
      <w:r>
        <w:t>history</w:t>
      </w:r>
      <w:r w:rsidR="00A7142F">
        <w:t>.raw</w:t>
      </w:r>
      <w:proofErr w:type="spellEnd"/>
      <w:r w:rsidR="00A7142F">
        <w:t xml:space="preserve">   </w:t>
      </w:r>
      <w:r w:rsidR="000A5616" w:rsidRPr="000A5616">
        <w:t>1</w:t>
      </w:r>
    </w:p>
    <w:p w:rsidR="008D6F80" w:rsidRDefault="008D6F80" w:rsidP="007E4491">
      <w:r>
        <w:t>The -l and -</w:t>
      </w:r>
      <w:r w:rsidR="003E245A">
        <w:t>r</w:t>
      </w:r>
      <w:r>
        <w:t xml:space="preserve"> options specify a log and extraction file respectively. The argument 1 specifies that the extraction should start with </w:t>
      </w:r>
      <w:proofErr w:type="spellStart"/>
      <w:r>
        <w:t>changeset</w:t>
      </w:r>
      <w:proofErr w:type="spellEnd"/>
      <w:r>
        <w:t xml:space="preserve"> 1. Since a second argument is not specified extraction continues until all </w:t>
      </w:r>
      <w:r w:rsidR="003E245A">
        <w:t xml:space="preserve">known </w:t>
      </w:r>
      <w:proofErr w:type="spellStart"/>
      <w:r>
        <w:t>changesets</w:t>
      </w:r>
      <w:proofErr w:type="spellEnd"/>
      <w:r>
        <w:t xml:space="preserve"> are extracted.</w:t>
      </w:r>
    </w:p>
    <w:p w:rsidR="003E2EC3" w:rsidRDefault="003E2EC3" w:rsidP="007E4491">
      <w:r>
        <w:t xml:space="preserve">To mitigate the impact of extractions </w:t>
      </w:r>
      <w:r w:rsidR="004F1698">
        <w:t xml:space="preserve">on the TFS server </w:t>
      </w:r>
      <w:r>
        <w:t xml:space="preserve">you </w:t>
      </w:r>
      <w:r w:rsidR="004F1698">
        <w:t xml:space="preserve">can </w:t>
      </w:r>
      <w:r>
        <w:t>perform extractions</w:t>
      </w:r>
      <w:r w:rsidR="00C90EB7">
        <w:t xml:space="preserve"> as multiple steps</w:t>
      </w:r>
      <w:r w:rsidR="004F1698">
        <w:t xml:space="preserve"> during times of low server utilization</w:t>
      </w:r>
      <w:r>
        <w:t xml:space="preserve">. For example, to extract a repository with 40,000 </w:t>
      </w:r>
      <w:proofErr w:type="spellStart"/>
      <w:r>
        <w:t>changesets</w:t>
      </w:r>
      <w:proofErr w:type="spellEnd"/>
      <w:r>
        <w:t xml:space="preserve"> you could perform the extraction as two steps with:</w:t>
      </w:r>
    </w:p>
    <w:p w:rsidR="003E2EC3" w:rsidRPr="000A5616" w:rsidRDefault="00C343C5" w:rsidP="003E2EC3">
      <w:pPr>
        <w:pStyle w:val="CommandLine"/>
      </w:pPr>
      <w:r>
        <w:t>TFSHistory</w:t>
      </w:r>
      <w:r w:rsidR="00A7142F">
        <w:t>.pl   -</w:t>
      </w:r>
      <w:proofErr w:type="gramStart"/>
      <w:r w:rsidR="00A7142F">
        <w:t xml:space="preserve">l </w:t>
      </w:r>
      <w:r>
        <w:t xml:space="preserve"> log.h</w:t>
      </w:r>
      <w:r w:rsidR="00A7142F">
        <w:t>1</w:t>
      </w:r>
      <w:proofErr w:type="gramEnd"/>
      <w:r w:rsidR="00A7142F">
        <w:t xml:space="preserve">   </w:t>
      </w:r>
      <w:r w:rsidR="003E245A">
        <w:t>-r</w:t>
      </w:r>
      <w:r>
        <w:t xml:space="preserve"> </w:t>
      </w:r>
      <w:r w:rsidR="003E2EC3" w:rsidRPr="000A5616">
        <w:t xml:space="preserve"> </w:t>
      </w:r>
      <w:r>
        <w:t>h</w:t>
      </w:r>
      <w:r w:rsidR="003E2EC3">
        <w:t>1</w:t>
      </w:r>
      <w:r w:rsidR="003E2EC3" w:rsidRPr="000A5616">
        <w:t xml:space="preserve">.raw  </w:t>
      </w:r>
      <w:r w:rsidR="00A7142F">
        <w:t xml:space="preserve"> </w:t>
      </w:r>
      <w:r w:rsidR="003E2EC3" w:rsidRPr="000A5616">
        <w:t>1</w:t>
      </w:r>
      <w:r w:rsidR="003E2EC3">
        <w:t xml:space="preserve"> </w:t>
      </w:r>
      <w:r w:rsidR="00A7142F">
        <w:t xml:space="preserve">  </w:t>
      </w:r>
      <w:r w:rsidR="003E2EC3">
        <w:t>19999</w:t>
      </w:r>
    </w:p>
    <w:p w:rsidR="003E2EC3" w:rsidRPr="000A5616" w:rsidRDefault="00C343C5" w:rsidP="003E2EC3">
      <w:pPr>
        <w:pStyle w:val="CommandLine"/>
      </w:pPr>
      <w:r>
        <w:t>TFSHistory</w:t>
      </w:r>
      <w:r w:rsidR="003E2EC3" w:rsidRPr="000A5616">
        <w:t>.</w:t>
      </w:r>
      <w:r w:rsidR="003E2EC3">
        <w:t xml:space="preserve">pl  </w:t>
      </w:r>
      <w:r w:rsidR="00A7142F">
        <w:t xml:space="preserve"> </w:t>
      </w:r>
      <w:r w:rsidR="003E2EC3">
        <w:t>-</w:t>
      </w:r>
      <w:proofErr w:type="gramStart"/>
      <w:r w:rsidR="003E2EC3">
        <w:t xml:space="preserve">l </w:t>
      </w:r>
      <w:r>
        <w:t xml:space="preserve"> log.h</w:t>
      </w:r>
      <w:r w:rsidR="003E2EC3">
        <w:t>2</w:t>
      </w:r>
      <w:proofErr w:type="gramEnd"/>
      <w:r w:rsidR="003E2EC3">
        <w:t xml:space="preserve">  </w:t>
      </w:r>
      <w:r w:rsidR="00A7142F">
        <w:t xml:space="preserve"> </w:t>
      </w:r>
      <w:r w:rsidR="003E245A">
        <w:t>-r</w:t>
      </w:r>
      <w:r>
        <w:t xml:space="preserve">  h</w:t>
      </w:r>
      <w:r w:rsidR="003E2EC3">
        <w:t xml:space="preserve">2.raw  </w:t>
      </w:r>
      <w:r w:rsidR="00A7142F">
        <w:t xml:space="preserve"> </w:t>
      </w:r>
      <w:r w:rsidR="003E2EC3">
        <w:t>20000</w:t>
      </w:r>
    </w:p>
    <w:p w:rsidR="003E2EC3" w:rsidRDefault="003E2EC3" w:rsidP="007E4491">
      <w:r>
        <w:t xml:space="preserve">Note that two separate </w:t>
      </w:r>
      <w:r w:rsidR="00C343C5">
        <w:t>history</w:t>
      </w:r>
      <w:r>
        <w:t xml:space="preserve"> </w:t>
      </w:r>
      <w:r w:rsidR="00C343C5">
        <w:t xml:space="preserve">extraction </w:t>
      </w:r>
      <w:r>
        <w:t xml:space="preserve">files - </w:t>
      </w:r>
      <w:r w:rsidR="00C343C5">
        <w:t>h</w:t>
      </w:r>
      <w:r>
        <w:t xml:space="preserve">1.raw and </w:t>
      </w:r>
      <w:r w:rsidR="00C343C5">
        <w:t>h</w:t>
      </w:r>
      <w:r>
        <w:t>2.raw - are used.</w:t>
      </w:r>
    </w:p>
    <w:p w:rsidR="000A5616" w:rsidRDefault="008D6F80" w:rsidP="007E4491">
      <w:r>
        <w:lastRenderedPageBreak/>
        <w:t xml:space="preserve">Extraction has been known to </w:t>
      </w:r>
      <w:r w:rsidR="003E2EC3">
        <w:t xml:space="preserve">encounter access errors and </w:t>
      </w:r>
      <w:r w:rsidR="004F1698">
        <w:t>frozen TFS</w:t>
      </w:r>
      <w:r>
        <w:t xml:space="preserve"> user access.</w:t>
      </w:r>
      <w:r w:rsidR="00312970">
        <w:t xml:space="preserve"> The tool</w:t>
      </w:r>
      <w:r w:rsidR="004F1698">
        <w:t>s exit</w:t>
      </w:r>
      <w:r w:rsidR="00312970">
        <w:t xml:space="preserve"> with a status message if either of these events occur</w:t>
      </w:r>
      <w:r w:rsidR="004F1698">
        <w:t>s</w:t>
      </w:r>
      <w:r w:rsidR="00312970">
        <w:t xml:space="preserve">. Resolve the failure and </w:t>
      </w:r>
      <w:r w:rsidR="004F1698">
        <w:t xml:space="preserve">either re-run </w:t>
      </w:r>
      <w:r w:rsidR="00312970">
        <w:t xml:space="preserve">the </w:t>
      </w:r>
      <w:r w:rsidR="00916F64">
        <w:t xml:space="preserve">entire </w:t>
      </w:r>
      <w:r w:rsidR="00312970">
        <w:t xml:space="preserve">extraction </w:t>
      </w:r>
      <w:r w:rsidR="004F1698">
        <w:t xml:space="preserve">or re-start an extraction </w:t>
      </w:r>
      <w:r w:rsidR="00916F64">
        <w:t xml:space="preserve">from </w:t>
      </w:r>
      <w:r w:rsidR="00312970">
        <w:t xml:space="preserve">the failing </w:t>
      </w:r>
      <w:proofErr w:type="spellStart"/>
      <w:r w:rsidR="00312970">
        <w:t>changeset</w:t>
      </w:r>
      <w:proofErr w:type="spellEnd"/>
      <w:r w:rsidR="00312970">
        <w:t>.</w:t>
      </w:r>
    </w:p>
    <w:p w:rsidR="00312970" w:rsidRDefault="00312970" w:rsidP="00312970">
      <w:r>
        <w:t xml:space="preserve">Extract supports a coordinated stop. Simply create the file </w:t>
      </w:r>
      <w:r w:rsidR="00673450">
        <w:t>specified at the start of the output from TFSHistory.pl</w:t>
      </w:r>
      <w:r w:rsidR="001E6B65">
        <w:t xml:space="preserve">. </w:t>
      </w:r>
      <w:r w:rsidR="000E038F">
        <w:t xml:space="preserve">The tool ignores any content within this file. When the tool detects the stop file it </w:t>
      </w:r>
      <w:r w:rsidR="001E6B65">
        <w:t xml:space="preserve">exits with a status message after completing extraction activities for the current </w:t>
      </w:r>
      <w:proofErr w:type="spellStart"/>
      <w:r w:rsidR="001E6B65">
        <w:t>changeset</w:t>
      </w:r>
      <w:proofErr w:type="spellEnd"/>
      <w:r w:rsidR="001E6B65">
        <w:t xml:space="preserve">. To restart, delete the </w:t>
      </w:r>
      <w:r w:rsidR="00673450">
        <w:t xml:space="preserve">stop file </w:t>
      </w:r>
      <w:r w:rsidR="001E6B65">
        <w:t xml:space="preserve">and specify </w:t>
      </w:r>
      <w:r w:rsidR="00916F64">
        <w:t>a restart from</w:t>
      </w:r>
      <w:r w:rsidR="00673450">
        <w:t xml:space="preserve"> </w:t>
      </w:r>
      <w:r w:rsidR="001E6B65">
        <w:t xml:space="preserve">the </w:t>
      </w:r>
      <w:proofErr w:type="spellStart"/>
      <w:r w:rsidR="001E6B65">
        <w:t>changeset</w:t>
      </w:r>
      <w:proofErr w:type="spellEnd"/>
      <w:r w:rsidR="001E6B65">
        <w:t xml:space="preserve"> after the stop </w:t>
      </w:r>
      <w:proofErr w:type="spellStart"/>
      <w:r w:rsidR="001E6B65">
        <w:t>changeset</w:t>
      </w:r>
      <w:proofErr w:type="spellEnd"/>
      <w:r w:rsidR="001E6B65">
        <w:t>.</w:t>
      </w:r>
    </w:p>
    <w:p w:rsidR="0010355E" w:rsidRDefault="0010355E" w:rsidP="0010355E">
      <w:pPr>
        <w:pStyle w:val="Heading3"/>
      </w:pPr>
      <w:r>
        <w:t>Single history file</w:t>
      </w:r>
    </w:p>
    <w:p w:rsidR="0010355E" w:rsidRDefault="00916F64" w:rsidP="0010355E">
      <w:r>
        <w:t>T</w:t>
      </w:r>
      <w:r w:rsidR="0010355E">
        <w:t xml:space="preserve">here are many reasons that history content would not be extracted into a single file. However, the tools that use history extraction </w:t>
      </w:r>
      <w:r>
        <w:t xml:space="preserve">information </w:t>
      </w:r>
      <w:r w:rsidR="0010355E">
        <w:t>expect all extracted history information to be present in a single file.</w:t>
      </w:r>
    </w:p>
    <w:p w:rsidR="00AB1E58" w:rsidRDefault="0010355E" w:rsidP="0010355E">
      <w:r>
        <w:t xml:space="preserve">If multiple history files are extracted they need to be combined into a single history file. </w:t>
      </w:r>
      <w:proofErr w:type="spellStart"/>
      <w:r>
        <w:t>Changeset</w:t>
      </w:r>
      <w:proofErr w:type="spellEnd"/>
      <w:r>
        <w:t xml:space="preserve"> order is expected within the combined history extraction file. However, gaps in the </w:t>
      </w:r>
      <w:proofErr w:type="spellStart"/>
      <w:r>
        <w:t>changeset</w:t>
      </w:r>
      <w:proofErr w:type="spellEnd"/>
      <w:r>
        <w:t xml:space="preserve"> sequence are allowed to account for corrupt or unrecoverable </w:t>
      </w:r>
      <w:proofErr w:type="spellStart"/>
      <w:r>
        <w:t>changeset</w:t>
      </w:r>
      <w:proofErr w:type="spellEnd"/>
      <w:r>
        <w:t xml:space="preserve"> information.</w:t>
      </w:r>
    </w:p>
    <w:p w:rsidR="0010355E" w:rsidRDefault="00AB1E58" w:rsidP="0010355E">
      <w:r>
        <w:t>The tool rawCombine.pl is provided to assist with combining history files while maintaining the detail information contained within that file. For example,</w:t>
      </w:r>
    </w:p>
    <w:p w:rsidR="00AB1E58" w:rsidRDefault="00AB1E58" w:rsidP="00AB1E58">
      <w:pPr>
        <w:pStyle w:val="CommandLine"/>
      </w:pPr>
      <w:r>
        <w:t xml:space="preserve">rawCombine.pl   </w:t>
      </w:r>
      <w:r w:rsidR="002C7135">
        <w:t xml:space="preserve">h1.raw   h2.raw   &gt;   </w:t>
      </w:r>
      <w:proofErr w:type="spellStart"/>
      <w:r w:rsidR="002C7135">
        <w:t>history.raw</w:t>
      </w:r>
      <w:proofErr w:type="spellEnd"/>
    </w:p>
    <w:p w:rsidR="00AB1E58" w:rsidRPr="00673450" w:rsidRDefault="00AB1E58" w:rsidP="00AB1E58">
      <w:proofErr w:type="gramStart"/>
      <w:r>
        <w:t>combines</w:t>
      </w:r>
      <w:proofErr w:type="gramEnd"/>
      <w:r>
        <w:t xml:space="preserve"> the two raw history files from the example above to create a single raw history file</w:t>
      </w:r>
      <w:r w:rsidR="002C7135">
        <w:t xml:space="preserve"> ‘</w:t>
      </w:r>
      <w:proofErr w:type="spellStart"/>
      <w:r w:rsidR="002C7135">
        <w:t>history.raw</w:t>
      </w:r>
      <w:proofErr w:type="spellEnd"/>
      <w:r w:rsidR="002C7135">
        <w:t>’</w:t>
      </w:r>
      <w:r>
        <w:t>.</w:t>
      </w:r>
    </w:p>
    <w:p w:rsidR="002A581D" w:rsidRDefault="00CB1ED8" w:rsidP="002A581D">
      <w:pPr>
        <w:pStyle w:val="Heading3"/>
      </w:pPr>
      <w:r>
        <w:t>Identify directories</w:t>
      </w:r>
    </w:p>
    <w:p w:rsidR="000A5616" w:rsidRDefault="000E038F" w:rsidP="000A5616">
      <w:r>
        <w:t xml:space="preserve">There are situations where the generation process needs to </w:t>
      </w:r>
      <w:r w:rsidR="00916F64">
        <w:t>differentiate between directories and files</w:t>
      </w:r>
      <w:r>
        <w:t xml:space="preserve">. </w:t>
      </w:r>
      <w:r w:rsidR="00BE2595">
        <w:t>Identify</w:t>
      </w:r>
      <w:r w:rsidR="000A5616">
        <w:t xml:space="preserve"> the </w:t>
      </w:r>
      <w:r>
        <w:t xml:space="preserve">directories in </w:t>
      </w:r>
      <w:r w:rsidR="00916F64">
        <w:t xml:space="preserve">a </w:t>
      </w:r>
      <w:r>
        <w:t>collection with:</w:t>
      </w:r>
    </w:p>
    <w:p w:rsidR="00E623F6" w:rsidRDefault="000A5616" w:rsidP="00053233">
      <w:pPr>
        <w:pStyle w:val="CommandLine"/>
      </w:pPr>
      <w:proofErr w:type="spellStart"/>
      <w:proofErr w:type="gramStart"/>
      <w:r>
        <w:t>tf</w:t>
      </w:r>
      <w:proofErr w:type="spellEnd"/>
      <w:r>
        <w:t xml:space="preserve"> </w:t>
      </w:r>
      <w:r w:rsidR="00A7142F">
        <w:t xml:space="preserve"> </w:t>
      </w:r>
      <w:proofErr w:type="spellStart"/>
      <w:r>
        <w:t>dir</w:t>
      </w:r>
      <w:proofErr w:type="spellEnd"/>
      <w:proofErr w:type="gramEnd"/>
      <w:r>
        <w:t xml:space="preserve"> </w:t>
      </w:r>
      <w:r w:rsidR="00A7142F">
        <w:t xml:space="preserve">  </w:t>
      </w:r>
      <w:r>
        <w:t xml:space="preserve">$/ </w:t>
      </w:r>
      <w:r w:rsidR="00A7142F">
        <w:t xml:space="preserve">  </w:t>
      </w:r>
      <w:r>
        <w:t xml:space="preserve">/recursive </w:t>
      </w:r>
      <w:r w:rsidR="00A7142F">
        <w:t xml:space="preserve">  </w:t>
      </w:r>
      <w:r>
        <w:t xml:space="preserve">/folders </w:t>
      </w:r>
      <w:r w:rsidR="00A7142F">
        <w:t xml:space="preserve">  </w:t>
      </w:r>
      <w:r w:rsidR="00E623F6">
        <w:t xml:space="preserve">/deleted   &gt;   </w:t>
      </w:r>
      <w:proofErr w:type="spellStart"/>
      <w:r w:rsidR="00E623F6">
        <w:t>tfdir.out</w:t>
      </w:r>
      <w:proofErr w:type="spellEnd"/>
    </w:p>
    <w:p w:rsidR="000A5616" w:rsidRDefault="000A5616" w:rsidP="00E623F6">
      <w:pPr>
        <w:pStyle w:val="CommandLine"/>
      </w:pPr>
      <w:r>
        <w:t xml:space="preserve">TFSDirFormat.pl </w:t>
      </w:r>
      <w:r w:rsidR="00A7142F">
        <w:t xml:space="preserve">   </w:t>
      </w:r>
      <w:proofErr w:type="spellStart"/>
      <w:r w:rsidR="00E623F6">
        <w:t>tfdir.out</w:t>
      </w:r>
      <w:proofErr w:type="spellEnd"/>
      <w:r w:rsidR="00E623F6">
        <w:t xml:space="preserve">   </w:t>
      </w:r>
      <w:r>
        <w:t xml:space="preserve">&gt; </w:t>
      </w:r>
      <w:r w:rsidR="00A7142F">
        <w:t xml:space="preserve">  </w:t>
      </w:r>
      <w:r>
        <w:t>directories</w:t>
      </w:r>
    </w:p>
    <w:p w:rsidR="000E038F" w:rsidRDefault="000E038F" w:rsidP="000E038F">
      <w:r>
        <w:t>‘</w:t>
      </w:r>
      <w:proofErr w:type="gramStart"/>
      <w:r>
        <w:t>dire</w:t>
      </w:r>
      <w:r w:rsidR="00CB1ED8">
        <w:t>c</w:t>
      </w:r>
      <w:r>
        <w:t>tories</w:t>
      </w:r>
      <w:proofErr w:type="gramEnd"/>
      <w:r>
        <w:t xml:space="preserve">’ is the default </w:t>
      </w:r>
      <w:r w:rsidR="00916F64">
        <w:t xml:space="preserve">directory information </w:t>
      </w:r>
      <w:r w:rsidR="00CB1ED8">
        <w:t xml:space="preserve">filename used </w:t>
      </w:r>
      <w:r w:rsidR="00E623F6">
        <w:t>by TFSAssociate.pl</w:t>
      </w:r>
      <w:r>
        <w:t>.</w:t>
      </w:r>
    </w:p>
    <w:p w:rsidR="00CB1ED8" w:rsidRDefault="00CB1ED8" w:rsidP="000E038F">
      <w:r>
        <w:t xml:space="preserve">If the request is too complex for the server to handle you can request directory information for </w:t>
      </w:r>
      <w:r w:rsidR="00916F64">
        <w:t>the individual projects in a</w:t>
      </w:r>
      <w:r>
        <w:t xml:space="preserve"> collection by replacing $/ with $/project-name.  For example, if the collection contains two projects – p1 and p2 – you could use:</w:t>
      </w:r>
    </w:p>
    <w:p w:rsidR="00E623F6" w:rsidRDefault="00CB1ED8" w:rsidP="00CB1ED8">
      <w:pPr>
        <w:pStyle w:val="CommandLine"/>
      </w:pPr>
      <w:proofErr w:type="spellStart"/>
      <w:proofErr w:type="gramStart"/>
      <w:r>
        <w:t>tf</w:t>
      </w:r>
      <w:proofErr w:type="spellEnd"/>
      <w:r>
        <w:t xml:space="preserve"> </w:t>
      </w:r>
      <w:r w:rsidR="00A7142F">
        <w:t xml:space="preserve"> </w:t>
      </w:r>
      <w:proofErr w:type="spellStart"/>
      <w:r>
        <w:t>dir</w:t>
      </w:r>
      <w:proofErr w:type="spellEnd"/>
      <w:proofErr w:type="gramEnd"/>
      <w:r w:rsidR="00A7142F">
        <w:t xml:space="preserve">  </w:t>
      </w:r>
      <w:r>
        <w:t xml:space="preserve"> $/p1 </w:t>
      </w:r>
      <w:r w:rsidR="00A7142F">
        <w:t xml:space="preserve">  </w:t>
      </w:r>
      <w:r>
        <w:t>/recursive</w:t>
      </w:r>
      <w:r w:rsidR="00A7142F">
        <w:t xml:space="preserve">  </w:t>
      </w:r>
      <w:r>
        <w:t xml:space="preserve"> /folders </w:t>
      </w:r>
      <w:r w:rsidR="00A7142F">
        <w:t xml:space="preserve">  </w:t>
      </w:r>
      <w:r>
        <w:t xml:space="preserve">/deleted </w:t>
      </w:r>
      <w:r w:rsidR="00A7142F">
        <w:t xml:space="preserve">  </w:t>
      </w:r>
      <w:r w:rsidR="00E623F6">
        <w:t>&gt;   tfdir.p1.out</w:t>
      </w:r>
    </w:p>
    <w:p w:rsidR="00CB1ED8" w:rsidRDefault="00CB1ED8" w:rsidP="00CB1ED8">
      <w:pPr>
        <w:pStyle w:val="CommandLine"/>
      </w:pPr>
      <w:r>
        <w:t xml:space="preserve">TFSDirFormat.pl </w:t>
      </w:r>
      <w:r w:rsidR="00A7142F">
        <w:t xml:space="preserve">  </w:t>
      </w:r>
      <w:r w:rsidR="00E623F6">
        <w:t xml:space="preserve">tfdir.p1.out   </w:t>
      </w:r>
      <w:r>
        <w:t xml:space="preserve">&gt; </w:t>
      </w:r>
      <w:r w:rsidR="00A7142F">
        <w:t xml:space="preserve">   </w:t>
      </w:r>
      <w:r>
        <w:t>directories</w:t>
      </w:r>
    </w:p>
    <w:p w:rsidR="00E623F6" w:rsidRDefault="00CB1ED8" w:rsidP="00CB1ED8">
      <w:pPr>
        <w:pStyle w:val="CommandLine"/>
      </w:pPr>
      <w:proofErr w:type="spellStart"/>
      <w:proofErr w:type="gramStart"/>
      <w:r>
        <w:t>tf</w:t>
      </w:r>
      <w:proofErr w:type="spellEnd"/>
      <w:r>
        <w:t xml:space="preserve"> </w:t>
      </w:r>
      <w:r w:rsidR="00A7142F">
        <w:t xml:space="preserve"> </w:t>
      </w:r>
      <w:proofErr w:type="spellStart"/>
      <w:r>
        <w:t>dir</w:t>
      </w:r>
      <w:proofErr w:type="spellEnd"/>
      <w:proofErr w:type="gramEnd"/>
      <w:r>
        <w:t xml:space="preserve"> </w:t>
      </w:r>
      <w:r w:rsidR="00A7142F">
        <w:t xml:space="preserve">  </w:t>
      </w:r>
      <w:r>
        <w:t xml:space="preserve">$/p2 </w:t>
      </w:r>
      <w:r w:rsidR="00A7142F">
        <w:t xml:space="preserve">  </w:t>
      </w:r>
      <w:r>
        <w:t xml:space="preserve">/recursive </w:t>
      </w:r>
      <w:r w:rsidR="00A7142F">
        <w:t xml:space="preserve">  </w:t>
      </w:r>
      <w:r>
        <w:t xml:space="preserve">/folders </w:t>
      </w:r>
      <w:r w:rsidR="00A7142F">
        <w:t xml:space="preserve">  </w:t>
      </w:r>
      <w:r>
        <w:t>/deleted</w:t>
      </w:r>
      <w:r w:rsidR="00E623F6">
        <w:t xml:space="preserve">   &gt;   tfdir.p2.out</w:t>
      </w:r>
    </w:p>
    <w:p w:rsidR="00CB1ED8" w:rsidRDefault="00CB1ED8" w:rsidP="00CB1ED8">
      <w:pPr>
        <w:pStyle w:val="CommandLine"/>
      </w:pPr>
      <w:r>
        <w:t xml:space="preserve">TFSDirFormat.pl </w:t>
      </w:r>
      <w:r w:rsidR="00A7142F">
        <w:t xml:space="preserve">  </w:t>
      </w:r>
      <w:r w:rsidR="00E623F6">
        <w:t xml:space="preserve">tfdir.p2.out   </w:t>
      </w:r>
      <w:r>
        <w:t xml:space="preserve">&gt;&gt; </w:t>
      </w:r>
      <w:r w:rsidR="00A7142F">
        <w:t xml:space="preserve">  </w:t>
      </w:r>
      <w:r>
        <w:t>directories</w:t>
      </w:r>
    </w:p>
    <w:p w:rsidR="00CB1ED8" w:rsidRDefault="00BE2595" w:rsidP="000A5616">
      <w:r>
        <w:t>T</w:t>
      </w:r>
      <w:r w:rsidR="00CB1ED8">
        <w:t xml:space="preserve">he </w:t>
      </w:r>
      <w:r>
        <w:t xml:space="preserve">association </w:t>
      </w:r>
      <w:r w:rsidR="00CB1ED8">
        <w:t xml:space="preserve">tool </w:t>
      </w:r>
      <w:r w:rsidR="00E623F6">
        <w:t xml:space="preserve">expects </w:t>
      </w:r>
      <w:r w:rsidR="00CB1ED8">
        <w:t xml:space="preserve">a single directory </w:t>
      </w:r>
      <w:r>
        <w:t xml:space="preserve">information </w:t>
      </w:r>
      <w:r w:rsidR="00CB1ED8">
        <w:t xml:space="preserve">file so </w:t>
      </w:r>
      <w:r w:rsidR="00E623F6">
        <w:t xml:space="preserve">output from the </w:t>
      </w:r>
      <w:r>
        <w:t xml:space="preserve">second </w:t>
      </w:r>
      <w:r w:rsidR="00E623F6">
        <w:t xml:space="preserve">TFSDirFormat.pl </w:t>
      </w:r>
      <w:r>
        <w:t>command</w:t>
      </w:r>
      <w:r w:rsidR="00797554">
        <w:t xml:space="preserve"> must append</w:t>
      </w:r>
      <w:r>
        <w:t xml:space="preserve"> to the </w:t>
      </w:r>
      <w:r w:rsidR="00916F64">
        <w:t>file ‘</w:t>
      </w:r>
      <w:r w:rsidR="000759A2">
        <w:t>directories</w:t>
      </w:r>
      <w:r w:rsidR="00916F64">
        <w:t>’</w:t>
      </w:r>
      <w:r w:rsidR="00CB1ED8">
        <w:t>.</w:t>
      </w:r>
    </w:p>
    <w:p w:rsidR="00CB1ED8" w:rsidRDefault="00CB1ED8" w:rsidP="00CB1ED8">
      <w:pPr>
        <w:pStyle w:val="Heading3"/>
      </w:pPr>
      <w:r>
        <w:t>Identify merge sources and targets</w:t>
      </w:r>
    </w:p>
    <w:p w:rsidR="000A5616" w:rsidRDefault="00BE2595" w:rsidP="000A5616">
      <w:r>
        <w:t xml:space="preserve">Generation needs to </w:t>
      </w:r>
      <w:r w:rsidR="00916F64">
        <w:t xml:space="preserve">relate </w:t>
      </w:r>
      <w:r w:rsidR="00CB1ED8">
        <w:t xml:space="preserve">merge sources to merge targets. </w:t>
      </w:r>
      <w:r w:rsidR="000A5616">
        <w:t xml:space="preserve">Establish the </w:t>
      </w:r>
      <w:r w:rsidR="00CB1ED8">
        <w:t>merge information for the collection with:</w:t>
      </w:r>
    </w:p>
    <w:p w:rsidR="000A5616" w:rsidRDefault="000A5616" w:rsidP="00053233">
      <w:pPr>
        <w:pStyle w:val="CommandLine"/>
      </w:pPr>
      <w:proofErr w:type="spellStart"/>
      <w:proofErr w:type="gramStart"/>
      <w:r>
        <w:t>tf</w:t>
      </w:r>
      <w:proofErr w:type="spellEnd"/>
      <w:r>
        <w:t xml:space="preserve"> </w:t>
      </w:r>
      <w:r w:rsidR="00A7142F">
        <w:t xml:space="preserve"> </w:t>
      </w:r>
      <w:r>
        <w:t>merges</w:t>
      </w:r>
      <w:proofErr w:type="gramEnd"/>
      <w:r>
        <w:t xml:space="preserve"> </w:t>
      </w:r>
      <w:r w:rsidR="00A7142F">
        <w:t xml:space="preserve">  </w:t>
      </w:r>
      <w:r>
        <w:t xml:space="preserve">$/ </w:t>
      </w:r>
      <w:r w:rsidR="00A7142F">
        <w:t xml:space="preserve">  </w:t>
      </w:r>
      <w:r>
        <w:t xml:space="preserve">/recursive </w:t>
      </w:r>
      <w:r w:rsidR="00A7142F">
        <w:t xml:space="preserve">  </w:t>
      </w:r>
      <w:r>
        <w:t>/</w:t>
      </w:r>
      <w:proofErr w:type="spellStart"/>
      <w:r>
        <w:t>noprompt</w:t>
      </w:r>
      <w:proofErr w:type="spellEnd"/>
      <w:r>
        <w:t xml:space="preserve"> </w:t>
      </w:r>
      <w:r w:rsidR="00A7142F">
        <w:t xml:space="preserve">  </w:t>
      </w:r>
      <w:r>
        <w:t>/</w:t>
      </w:r>
      <w:proofErr w:type="spellStart"/>
      <w:r>
        <w:t>format:detailed</w:t>
      </w:r>
      <w:proofErr w:type="spellEnd"/>
      <w:r>
        <w:t xml:space="preserve"> </w:t>
      </w:r>
      <w:r w:rsidR="00A7142F">
        <w:t xml:space="preserve">  </w:t>
      </w:r>
      <w:r>
        <w:t>&gt;</w:t>
      </w:r>
      <w:r w:rsidR="00A7142F">
        <w:t xml:space="preserve">   </w:t>
      </w:r>
      <w:r>
        <w:t>merges</w:t>
      </w:r>
    </w:p>
    <w:p w:rsidR="00CB1ED8" w:rsidRDefault="000A5616" w:rsidP="000A5616">
      <w:r>
        <w:t xml:space="preserve">This is </w:t>
      </w:r>
      <w:r w:rsidR="00CB1ED8">
        <w:t xml:space="preserve">likely to </w:t>
      </w:r>
      <w:r w:rsidR="005E22D0">
        <w:t>run for</w:t>
      </w:r>
      <w:r w:rsidR="00CB1ED8">
        <w:t xml:space="preserve"> several minutes.</w:t>
      </w:r>
    </w:p>
    <w:p w:rsidR="00515D18" w:rsidRDefault="00916F64" w:rsidP="00515D18">
      <w:r>
        <w:lastRenderedPageBreak/>
        <w:t>If the request is too complex for the server to handle you can request merge source and target information for the individual projects in a collection by replacing $/ with $/project-name.  For example, if the collection contains two projects – p1 and p2 – you could use:</w:t>
      </w:r>
    </w:p>
    <w:p w:rsidR="00515D18" w:rsidRDefault="00515D18" w:rsidP="00515D18">
      <w:pPr>
        <w:pStyle w:val="CommandLine"/>
      </w:pPr>
      <w:proofErr w:type="spellStart"/>
      <w:proofErr w:type="gramStart"/>
      <w:r>
        <w:t>tf</w:t>
      </w:r>
      <w:proofErr w:type="spellEnd"/>
      <w:r>
        <w:t xml:space="preserve"> </w:t>
      </w:r>
      <w:r w:rsidR="00A7142F">
        <w:t xml:space="preserve"> </w:t>
      </w:r>
      <w:r>
        <w:t>merges</w:t>
      </w:r>
      <w:proofErr w:type="gramEnd"/>
      <w:r>
        <w:t xml:space="preserve"> </w:t>
      </w:r>
      <w:r w:rsidR="00A7142F">
        <w:t xml:space="preserve">  </w:t>
      </w:r>
      <w:r>
        <w:t xml:space="preserve">$/p1 </w:t>
      </w:r>
      <w:r w:rsidR="00A7142F">
        <w:t xml:space="preserve">  </w:t>
      </w:r>
      <w:r>
        <w:t xml:space="preserve">/recursive </w:t>
      </w:r>
      <w:r w:rsidR="00A7142F">
        <w:t xml:space="preserve">  </w:t>
      </w:r>
      <w:r>
        <w:t>/</w:t>
      </w:r>
      <w:proofErr w:type="spellStart"/>
      <w:r>
        <w:t>noprompt</w:t>
      </w:r>
      <w:proofErr w:type="spellEnd"/>
      <w:r>
        <w:t xml:space="preserve"> </w:t>
      </w:r>
      <w:r w:rsidR="00A7142F">
        <w:t xml:space="preserve">  </w:t>
      </w:r>
      <w:r>
        <w:t>/</w:t>
      </w:r>
      <w:proofErr w:type="spellStart"/>
      <w:r>
        <w:t>format:detailed</w:t>
      </w:r>
      <w:proofErr w:type="spellEnd"/>
      <w:r>
        <w:t xml:space="preserve"> </w:t>
      </w:r>
      <w:r w:rsidR="00A7142F">
        <w:t xml:space="preserve">  </w:t>
      </w:r>
      <w:r>
        <w:t>&gt;</w:t>
      </w:r>
      <w:r w:rsidR="00A7142F">
        <w:t xml:space="preserve">   </w:t>
      </w:r>
      <w:r>
        <w:t xml:space="preserve"> merges </w:t>
      </w:r>
    </w:p>
    <w:p w:rsidR="00515D18" w:rsidRDefault="00515D18" w:rsidP="00515D18">
      <w:pPr>
        <w:pStyle w:val="CommandLine"/>
      </w:pPr>
      <w:proofErr w:type="spellStart"/>
      <w:proofErr w:type="gramStart"/>
      <w:r>
        <w:t>tf</w:t>
      </w:r>
      <w:proofErr w:type="spellEnd"/>
      <w:r w:rsidR="00A7142F">
        <w:t xml:space="preserve"> </w:t>
      </w:r>
      <w:r>
        <w:t xml:space="preserve"> merges</w:t>
      </w:r>
      <w:proofErr w:type="gramEnd"/>
      <w:r>
        <w:t xml:space="preserve"> </w:t>
      </w:r>
      <w:r w:rsidR="00A7142F">
        <w:t xml:space="preserve">  </w:t>
      </w:r>
      <w:r>
        <w:t xml:space="preserve">$/p2 </w:t>
      </w:r>
      <w:r w:rsidR="00A7142F">
        <w:t xml:space="preserve">  </w:t>
      </w:r>
      <w:r>
        <w:t xml:space="preserve">/recursive </w:t>
      </w:r>
      <w:r w:rsidR="00A7142F">
        <w:t xml:space="preserve">  </w:t>
      </w:r>
      <w:r>
        <w:t>/</w:t>
      </w:r>
      <w:proofErr w:type="spellStart"/>
      <w:r>
        <w:t>noprompt</w:t>
      </w:r>
      <w:proofErr w:type="spellEnd"/>
      <w:r>
        <w:t xml:space="preserve"> </w:t>
      </w:r>
      <w:r w:rsidR="00A7142F">
        <w:t xml:space="preserve">  </w:t>
      </w:r>
      <w:r>
        <w:t>/</w:t>
      </w:r>
      <w:proofErr w:type="spellStart"/>
      <w:r>
        <w:t>format:detailed</w:t>
      </w:r>
      <w:proofErr w:type="spellEnd"/>
      <w:r>
        <w:t xml:space="preserve"> </w:t>
      </w:r>
      <w:r w:rsidR="00A7142F">
        <w:t xml:space="preserve">  </w:t>
      </w:r>
      <w:r>
        <w:t xml:space="preserve">&gt;&gt; </w:t>
      </w:r>
      <w:r w:rsidR="00A7142F">
        <w:t xml:space="preserve"> </w:t>
      </w:r>
      <w:r>
        <w:t>merges</w:t>
      </w:r>
    </w:p>
    <w:p w:rsidR="00515D18" w:rsidRDefault="00BE2595" w:rsidP="00515D18">
      <w:r>
        <w:t>T</w:t>
      </w:r>
      <w:r w:rsidR="00515D18">
        <w:t>he</w:t>
      </w:r>
      <w:r>
        <w:t xml:space="preserve"> association</w:t>
      </w:r>
      <w:r w:rsidR="00515D18">
        <w:t xml:space="preserve"> tool </w:t>
      </w:r>
      <w:r w:rsidR="000759A2">
        <w:t>expects</w:t>
      </w:r>
      <w:r w:rsidR="00515D18">
        <w:t xml:space="preserve"> a single merge </w:t>
      </w:r>
      <w:r>
        <w:t xml:space="preserve">information </w:t>
      </w:r>
      <w:r w:rsidR="00515D18">
        <w:t xml:space="preserve">file so </w:t>
      </w:r>
      <w:r w:rsidR="000759A2">
        <w:t xml:space="preserve">output from </w:t>
      </w:r>
      <w:r w:rsidR="00515D18">
        <w:t xml:space="preserve">the second </w:t>
      </w:r>
      <w:proofErr w:type="spellStart"/>
      <w:r w:rsidR="000759A2">
        <w:t>tf</w:t>
      </w:r>
      <w:proofErr w:type="spellEnd"/>
      <w:r w:rsidR="000759A2">
        <w:t xml:space="preserve"> merges </w:t>
      </w:r>
      <w:r w:rsidR="00515D18">
        <w:t xml:space="preserve">command appends to </w:t>
      </w:r>
      <w:r>
        <w:t>the</w:t>
      </w:r>
      <w:r w:rsidR="00515D18">
        <w:t xml:space="preserve"> </w:t>
      </w:r>
      <w:r w:rsidR="00916F64">
        <w:t>file ‘</w:t>
      </w:r>
      <w:r w:rsidR="000759A2">
        <w:t>merges</w:t>
      </w:r>
      <w:r w:rsidR="00916F64">
        <w:t>’</w:t>
      </w:r>
      <w:r w:rsidR="00515D18">
        <w:t>.</w:t>
      </w:r>
    </w:p>
    <w:p w:rsidR="00BE2595" w:rsidRDefault="00BE2595" w:rsidP="00BE2595">
      <w:pPr>
        <w:pStyle w:val="Heading3"/>
      </w:pPr>
      <w:r>
        <w:t>Identify rename source and target</w:t>
      </w:r>
    </w:p>
    <w:p w:rsidR="00BE2595" w:rsidRDefault="00BE2595" w:rsidP="00BE2595">
      <w:r>
        <w:t xml:space="preserve">The generation tool needs to </w:t>
      </w:r>
      <w:r w:rsidR="005E22D0">
        <w:t xml:space="preserve">have </w:t>
      </w:r>
      <w:r>
        <w:t xml:space="preserve">rename sources </w:t>
      </w:r>
      <w:r w:rsidR="005E22D0">
        <w:t xml:space="preserve">related </w:t>
      </w:r>
      <w:r>
        <w:t>to rename targets.</w:t>
      </w:r>
      <w:r w:rsidR="005E22D0">
        <w:t xml:space="preserve"> This requires a two-step sequence. In the first step renames are identified. In the second step the source and target information for </w:t>
      </w:r>
      <w:r w:rsidR="00916F64">
        <w:t>identified</w:t>
      </w:r>
      <w:r w:rsidR="005E22D0">
        <w:t xml:space="preserve"> renames are established.</w:t>
      </w:r>
      <w:r w:rsidR="003F49F4">
        <w:t xml:space="preserve"> This </w:t>
      </w:r>
      <w:r w:rsidR="002E2392">
        <w:t>example</w:t>
      </w:r>
      <w:r w:rsidR="00846668">
        <w:t xml:space="preserve"> operates using default filenames</w:t>
      </w:r>
      <w:r w:rsidR="003F49F4">
        <w:t>:</w:t>
      </w:r>
    </w:p>
    <w:p w:rsidR="003F49F4" w:rsidRDefault="003F49F4" w:rsidP="003F49F4">
      <w:pPr>
        <w:pStyle w:val="CommandLine"/>
      </w:pPr>
      <w:proofErr w:type="gramStart"/>
      <w:r>
        <w:t>TFSAssociate.pl  -</w:t>
      </w:r>
      <w:proofErr w:type="gramEnd"/>
      <w:r>
        <w:t>l</w:t>
      </w:r>
      <w:r w:rsidR="00A7142F">
        <w:t xml:space="preserve">  </w:t>
      </w:r>
      <w:r>
        <w:t xml:space="preserve"> log.a1  </w:t>
      </w:r>
      <w:r w:rsidR="00A7142F">
        <w:t xml:space="preserve"> </w:t>
      </w:r>
      <w:proofErr w:type="spellStart"/>
      <w:r w:rsidR="00C343C5">
        <w:t>history</w:t>
      </w:r>
      <w:r>
        <w:t>.raw</w:t>
      </w:r>
      <w:proofErr w:type="spellEnd"/>
    </w:p>
    <w:p w:rsidR="003F49F4" w:rsidRDefault="00A7142F" w:rsidP="003F49F4">
      <w:pPr>
        <w:pStyle w:val="CommandLine"/>
      </w:pPr>
      <w:proofErr w:type="gramStart"/>
      <w:r>
        <w:t>TFSRenames.pl  unresolved</w:t>
      </w:r>
      <w:proofErr w:type="gramEnd"/>
      <w:r>
        <w:t xml:space="preserve">  </w:t>
      </w:r>
      <w:r w:rsidR="003F49F4">
        <w:t xml:space="preserve">&gt; </w:t>
      </w:r>
      <w:r>
        <w:t xml:space="preserve">  </w:t>
      </w:r>
      <w:r w:rsidR="003F49F4">
        <w:t>renames</w:t>
      </w:r>
    </w:p>
    <w:p w:rsidR="003F49F4" w:rsidRDefault="003F49F4" w:rsidP="00BE2595">
      <w:r>
        <w:t>The amount of time required for TFSRenames.pl to run depends on the number of renames. However, it typically runs for several minutes. Renames are handled individually so there should be no possibility of requests being too complex for the TFS server.</w:t>
      </w:r>
    </w:p>
    <w:p w:rsidR="00846668" w:rsidRDefault="00846668" w:rsidP="00846668">
      <w:pPr>
        <w:pStyle w:val="Heading3"/>
      </w:pPr>
      <w:r>
        <w:t>Identify two-hop rename source and target</w:t>
      </w:r>
    </w:p>
    <w:p w:rsidR="002E2392" w:rsidRDefault="004A2AF0" w:rsidP="00846668">
      <w:r>
        <w:t xml:space="preserve">When you rename a file more than once prior to check-in TFS </w:t>
      </w:r>
      <w:r w:rsidR="00671142">
        <w:t xml:space="preserve">usually </w:t>
      </w:r>
      <w:r>
        <w:t xml:space="preserve">tracks </w:t>
      </w:r>
      <w:r w:rsidR="00671142">
        <w:t xml:space="preserve">only </w:t>
      </w:r>
      <w:r>
        <w:t xml:space="preserve">the original and final names. However, there </w:t>
      </w:r>
      <w:r w:rsidR="002F3E08">
        <w:t xml:space="preserve">are </w:t>
      </w:r>
      <w:r w:rsidR="00671142">
        <w:t>scenarios where it tracks an intermediate name</w:t>
      </w:r>
      <w:r>
        <w:t xml:space="preserve">. </w:t>
      </w:r>
      <w:r w:rsidR="00671142">
        <w:t>Unfortunately t</w:t>
      </w:r>
      <w:r w:rsidR="002E2392">
        <w:t>hese t</w:t>
      </w:r>
      <w:r>
        <w:t xml:space="preserve">wo-hop renames </w:t>
      </w:r>
      <w:r w:rsidR="00671142">
        <w:t>can</w:t>
      </w:r>
      <w:r>
        <w:t xml:space="preserve">not </w:t>
      </w:r>
      <w:r w:rsidR="00671142">
        <w:t xml:space="preserve">be </w:t>
      </w:r>
      <w:r>
        <w:t>detected until generation.</w:t>
      </w:r>
      <w:r w:rsidR="002E2392">
        <w:t xml:space="preserve"> You identify </w:t>
      </w:r>
      <w:r w:rsidR="00671142">
        <w:t xml:space="preserve">that two-hop renames are present by </w:t>
      </w:r>
      <w:r w:rsidR="002E2392">
        <w:t>error messages from the generation process.</w:t>
      </w:r>
    </w:p>
    <w:p w:rsidR="00846668" w:rsidRDefault="000759A2" w:rsidP="002E2392">
      <w:r>
        <w:t>T</w:t>
      </w:r>
      <w:r w:rsidR="002E2392">
        <w:t xml:space="preserve">wo-hop </w:t>
      </w:r>
      <w:r>
        <w:t xml:space="preserve">rename </w:t>
      </w:r>
      <w:r w:rsidR="002E2392">
        <w:t xml:space="preserve">sources </w:t>
      </w:r>
      <w:r>
        <w:t xml:space="preserve">are </w:t>
      </w:r>
      <w:r w:rsidR="002E2392">
        <w:t>related to their target</w:t>
      </w:r>
      <w:r>
        <w:t xml:space="preserve">s using </w:t>
      </w:r>
      <w:r w:rsidR="002E2392">
        <w:t>a two-step sequence. In the first step the two-hop renames are identified. In the second step the source and target information for the two-hop renames are established.</w:t>
      </w:r>
      <w:r w:rsidR="003D2338">
        <w:t xml:space="preserve"> This example uses a log file (log.g1) created during the </w:t>
      </w:r>
      <w:r w:rsidR="000F48B0">
        <w:t xml:space="preserve">first </w:t>
      </w:r>
      <w:r w:rsidR="003D2338">
        <w:t xml:space="preserve">generation </w:t>
      </w:r>
      <w:r w:rsidR="000F48B0">
        <w:t xml:space="preserve">pass </w:t>
      </w:r>
      <w:r w:rsidR="003D2338">
        <w:t>to drive extraction of the two-hop rename information in</w:t>
      </w:r>
      <w:r w:rsidR="002E2392">
        <w:t>to</w:t>
      </w:r>
      <w:r w:rsidR="003D2338">
        <w:t xml:space="preserve"> the default </w:t>
      </w:r>
      <w:r w:rsidR="002E2392">
        <w:t>two-hop filename</w:t>
      </w:r>
      <w:r w:rsidR="00DE35AE">
        <w:t xml:space="preserve"> ‘</w:t>
      </w:r>
      <w:proofErr w:type="spellStart"/>
      <w:r w:rsidR="00DE35AE">
        <w:t>TwoHop</w:t>
      </w:r>
      <w:proofErr w:type="spellEnd"/>
      <w:r w:rsidR="00DE35AE">
        <w:t>’</w:t>
      </w:r>
      <w:r w:rsidR="003D2338">
        <w:t>:</w:t>
      </w:r>
    </w:p>
    <w:p w:rsidR="00846668" w:rsidRDefault="00846668" w:rsidP="00846668">
      <w:pPr>
        <w:pStyle w:val="CommandLine"/>
      </w:pPr>
      <w:r>
        <w:t>TFS</w:t>
      </w:r>
      <w:r w:rsidR="000F48B0">
        <w:t>TwoHop</w:t>
      </w:r>
      <w:r>
        <w:t xml:space="preserve">.pl </w:t>
      </w:r>
      <w:r w:rsidR="00A7142F">
        <w:t xml:space="preserve">  </w:t>
      </w:r>
      <w:r>
        <w:t>log.g</w:t>
      </w:r>
      <w:r w:rsidR="003D2338">
        <w:t>1</w:t>
      </w:r>
      <w:r>
        <w:t xml:space="preserve"> </w:t>
      </w:r>
      <w:r w:rsidR="00A7142F">
        <w:t xml:space="preserve">  </w:t>
      </w:r>
      <w:r>
        <w:t>&gt;</w:t>
      </w:r>
      <w:r w:rsidR="00A7142F">
        <w:t xml:space="preserve">   </w:t>
      </w:r>
      <w:proofErr w:type="spellStart"/>
      <w:r>
        <w:t>TwoHop.names</w:t>
      </w:r>
      <w:proofErr w:type="spellEnd"/>
    </w:p>
    <w:p w:rsidR="00846668" w:rsidRDefault="00846668" w:rsidP="00846668">
      <w:pPr>
        <w:pStyle w:val="CommandLine"/>
      </w:pPr>
      <w:r>
        <w:t xml:space="preserve">TFSRenames.pl </w:t>
      </w:r>
      <w:r w:rsidR="00A7142F">
        <w:t xml:space="preserve">  </w:t>
      </w:r>
      <w:proofErr w:type="spellStart"/>
      <w:r>
        <w:t>TwoHop.names</w:t>
      </w:r>
      <w:proofErr w:type="spellEnd"/>
      <w:r>
        <w:t xml:space="preserve"> </w:t>
      </w:r>
      <w:r w:rsidR="00A7142F">
        <w:t xml:space="preserve">  </w:t>
      </w:r>
      <w:r>
        <w:t xml:space="preserve">&gt; </w:t>
      </w:r>
      <w:r w:rsidR="00A7142F">
        <w:t xml:space="preserve">  </w:t>
      </w:r>
      <w:proofErr w:type="spellStart"/>
      <w:r>
        <w:t>TwoHop</w:t>
      </w:r>
      <w:proofErr w:type="spellEnd"/>
    </w:p>
    <w:p w:rsidR="00846668" w:rsidRDefault="003D2338" w:rsidP="00846668">
      <w:r>
        <w:t xml:space="preserve">The amount of time required for TFSRenames.pl to run depends on the number of two-hop renames. Renames are handled individually so there should be no possibility of requests being too complex for the TFS server. </w:t>
      </w:r>
    </w:p>
    <w:p w:rsidR="002E2392" w:rsidRDefault="002E2392" w:rsidP="00846668">
      <w:r>
        <w:t>NOTE: Although the TFSRenames.pl tool is used the output needs to be</w:t>
      </w:r>
      <w:r w:rsidR="0010355E">
        <w:t xml:space="preserve"> captured</w:t>
      </w:r>
      <w:r>
        <w:t xml:space="preserve"> in a file that is separate from normal rename information. Be sure that you don’t overwrite the rename extract</w:t>
      </w:r>
      <w:r w:rsidR="000759A2">
        <w:t>ion</w:t>
      </w:r>
      <w:r>
        <w:t xml:space="preserve"> file or append </w:t>
      </w:r>
      <w:r w:rsidR="0010355E">
        <w:t xml:space="preserve">two-hop </w:t>
      </w:r>
      <w:r>
        <w:t>information to that file.</w:t>
      </w:r>
    </w:p>
    <w:p w:rsidR="006D62B5" w:rsidRDefault="00307AC4" w:rsidP="004A2453">
      <w:pPr>
        <w:pStyle w:val="Heading2"/>
      </w:pPr>
      <w:r>
        <w:t>Generation</w:t>
      </w:r>
    </w:p>
    <w:p w:rsidR="001460E7" w:rsidRDefault="001460E7" w:rsidP="001460E7">
      <w:r>
        <w:t xml:space="preserve">This section covers the generation process. </w:t>
      </w:r>
      <w:r w:rsidR="0010355E">
        <w:t xml:space="preserve">Generation is </w:t>
      </w:r>
      <w:r>
        <w:t xml:space="preserve">completed with a single </w:t>
      </w:r>
      <w:r w:rsidR="0010355E">
        <w:t xml:space="preserve">pass through the generation sequence </w:t>
      </w:r>
      <w:r w:rsidR="00593228">
        <w:t xml:space="preserve">unless </w:t>
      </w:r>
      <w:r>
        <w:t>two-hop renames</w:t>
      </w:r>
      <w:r w:rsidR="00593228">
        <w:t xml:space="preserve"> are detected. If encountered, t</w:t>
      </w:r>
      <w:r>
        <w:t xml:space="preserve">wo-hop rename information needs to be extracted and the generation </w:t>
      </w:r>
      <w:r w:rsidR="0010355E">
        <w:t xml:space="preserve">sequence </w:t>
      </w:r>
      <w:r>
        <w:t>repeated.</w:t>
      </w:r>
    </w:p>
    <w:p w:rsidR="001460E7" w:rsidRDefault="001460E7" w:rsidP="001460E7">
      <w:pPr>
        <w:pStyle w:val="Heading3"/>
      </w:pPr>
      <w:r>
        <w:t>Operational context</w:t>
      </w:r>
    </w:p>
    <w:p w:rsidR="001460E7" w:rsidRDefault="001460E7" w:rsidP="001460E7">
      <w:r>
        <w:t>Generation is independent of TFS, Perforce, and workspace context.</w:t>
      </w:r>
    </w:p>
    <w:p w:rsidR="009710B2" w:rsidRPr="009710B2" w:rsidRDefault="000F48B0" w:rsidP="009710B2">
      <w:pPr>
        <w:pStyle w:val="Heading3"/>
      </w:pPr>
      <w:r>
        <w:lastRenderedPageBreak/>
        <w:t>Generation</w:t>
      </w:r>
    </w:p>
    <w:p w:rsidR="000A5616" w:rsidRDefault="0010355E" w:rsidP="000A5616">
      <w:r>
        <w:t>The initial g</w:t>
      </w:r>
      <w:r w:rsidR="00593228">
        <w:t xml:space="preserve">eneration </w:t>
      </w:r>
      <w:r>
        <w:t xml:space="preserve">pass </w:t>
      </w:r>
      <w:r w:rsidR="00593228">
        <w:t xml:space="preserve">is a two-step sequence. In the first step additional information is added to the </w:t>
      </w:r>
      <w:r>
        <w:t xml:space="preserve">raw </w:t>
      </w:r>
      <w:r w:rsidR="00593228">
        <w:t>extracted history information to create items with a more complete activity profile. In the second step the full profile items are used to generate a control file that can be used to coordinate a full history import. A typical first generation sequence is:</w:t>
      </w:r>
    </w:p>
    <w:p w:rsidR="000A5616" w:rsidRDefault="000A5616" w:rsidP="00007339">
      <w:pPr>
        <w:pStyle w:val="CommandLine"/>
      </w:pPr>
      <w:proofErr w:type="gramStart"/>
      <w:r>
        <w:t>TFSAssociate.pl  -</w:t>
      </w:r>
      <w:proofErr w:type="gramEnd"/>
      <w:r>
        <w:t xml:space="preserve">l </w:t>
      </w:r>
      <w:r w:rsidR="00593228">
        <w:t xml:space="preserve"> </w:t>
      </w:r>
      <w:r>
        <w:t xml:space="preserve">log.a1  </w:t>
      </w:r>
      <w:r w:rsidR="001460E7">
        <w:t xml:space="preserve"> </w:t>
      </w:r>
      <w:r w:rsidR="00A222F5">
        <w:t>-</w:t>
      </w:r>
      <w:proofErr w:type="spellStart"/>
      <w:r w:rsidR="000F48B0">
        <w:t>i</w:t>
      </w:r>
      <w:proofErr w:type="spellEnd"/>
      <w:r w:rsidR="00A222F5">
        <w:t xml:space="preserve">  items.1   </w:t>
      </w:r>
      <w:proofErr w:type="spellStart"/>
      <w:r w:rsidR="00C343C5">
        <w:t>history</w:t>
      </w:r>
      <w:r>
        <w:t>.raw</w:t>
      </w:r>
      <w:proofErr w:type="spellEnd"/>
    </w:p>
    <w:p w:rsidR="000A5616" w:rsidRDefault="000A5616" w:rsidP="00007339">
      <w:pPr>
        <w:pStyle w:val="CommandLine"/>
      </w:pPr>
      <w:r>
        <w:t xml:space="preserve">TFSGenerate.pl </w:t>
      </w:r>
      <w:r w:rsidR="001460E7">
        <w:t xml:space="preserve">  </w:t>
      </w:r>
      <w:r>
        <w:t>-</w:t>
      </w:r>
      <w:proofErr w:type="gramStart"/>
      <w:r>
        <w:t>l</w:t>
      </w:r>
      <w:r w:rsidR="00593228">
        <w:t xml:space="preserve">  </w:t>
      </w:r>
      <w:r>
        <w:t>log.g</w:t>
      </w:r>
      <w:r w:rsidR="001460E7">
        <w:t>1</w:t>
      </w:r>
      <w:proofErr w:type="gramEnd"/>
      <w:r>
        <w:t xml:space="preserve"> </w:t>
      </w:r>
      <w:r w:rsidR="001460E7">
        <w:t xml:space="preserve">  item</w:t>
      </w:r>
      <w:r w:rsidR="00A7142F">
        <w:t>s</w:t>
      </w:r>
      <w:r w:rsidR="00A222F5">
        <w:t>.1</w:t>
      </w:r>
    </w:p>
    <w:p w:rsidR="000759A2" w:rsidRDefault="000F48B0" w:rsidP="00D1055A">
      <w:r>
        <w:t>If the output from TFSGenerate.pl includes messages that start with the text ‘</w:t>
      </w:r>
      <w:r w:rsidR="00D5154E">
        <w:t xml:space="preserve">+++ </w:t>
      </w:r>
      <w:proofErr w:type="spellStart"/>
      <w:r w:rsidR="000A5616">
        <w:t>RenameMatching</w:t>
      </w:r>
      <w:proofErr w:type="spellEnd"/>
      <w:r w:rsidR="000A5616">
        <w:t xml:space="preserve"> delete</w:t>
      </w:r>
      <w:r>
        <w:t>’</w:t>
      </w:r>
      <w:r w:rsidR="000A5616">
        <w:t xml:space="preserve"> </w:t>
      </w:r>
      <w:r>
        <w:t xml:space="preserve">then there are two-hop renames. </w:t>
      </w:r>
      <w:r w:rsidR="000759A2">
        <w:t>The example above produces the log file used in the two-hop extraction sequence above.</w:t>
      </w:r>
    </w:p>
    <w:p w:rsidR="000A5616" w:rsidRDefault="000F48B0" w:rsidP="00D1055A">
      <w:r>
        <w:t xml:space="preserve">Extract the two-hop information as described above then </w:t>
      </w:r>
      <w:r w:rsidR="00D1055A">
        <w:t>perform this second pass generation sequence:</w:t>
      </w:r>
    </w:p>
    <w:p w:rsidR="000A5616" w:rsidRDefault="000A5616" w:rsidP="00007339">
      <w:pPr>
        <w:pStyle w:val="CommandLine"/>
      </w:pPr>
      <w:proofErr w:type="gramStart"/>
      <w:r>
        <w:t>del</w:t>
      </w:r>
      <w:proofErr w:type="gramEnd"/>
      <w:r>
        <w:t xml:space="preserve"> </w:t>
      </w:r>
      <w:r w:rsidR="00D1055A">
        <w:t xml:space="preserve">  </w:t>
      </w:r>
      <w:r>
        <w:t>unresolved</w:t>
      </w:r>
    </w:p>
    <w:p w:rsidR="00D1055A" w:rsidRDefault="000A5616" w:rsidP="00D1055A">
      <w:pPr>
        <w:pStyle w:val="CommandLine"/>
      </w:pPr>
      <w:r>
        <w:t>TFSAssociate.pl   -</w:t>
      </w:r>
      <w:proofErr w:type="gramStart"/>
      <w:r>
        <w:t xml:space="preserve">l </w:t>
      </w:r>
      <w:r w:rsidR="00D1055A">
        <w:t xml:space="preserve"> log.a2</w:t>
      </w:r>
      <w:proofErr w:type="gramEnd"/>
      <w:r w:rsidR="00D1055A">
        <w:t xml:space="preserve">   -</w:t>
      </w:r>
      <w:proofErr w:type="spellStart"/>
      <w:r w:rsidR="00D1055A">
        <w:t>i</w:t>
      </w:r>
      <w:proofErr w:type="spellEnd"/>
      <w:r w:rsidR="00D1055A">
        <w:t xml:space="preserve">  items.2   </w:t>
      </w:r>
      <w:proofErr w:type="spellStart"/>
      <w:r w:rsidR="00D1055A">
        <w:t>history</w:t>
      </w:r>
      <w:r>
        <w:t>.raw</w:t>
      </w:r>
      <w:proofErr w:type="spellEnd"/>
    </w:p>
    <w:p w:rsidR="00D1055A" w:rsidRDefault="00D1055A" w:rsidP="00D1055A">
      <w:pPr>
        <w:pStyle w:val="CommandLine"/>
      </w:pPr>
      <w:proofErr w:type="gramStart"/>
      <w:r>
        <w:t>del</w:t>
      </w:r>
      <w:proofErr w:type="gramEnd"/>
      <w:r>
        <w:t xml:space="preserve">   </w:t>
      </w:r>
      <w:proofErr w:type="spellStart"/>
      <w:r>
        <w:t>cg.ctrl</w:t>
      </w:r>
      <w:proofErr w:type="spellEnd"/>
    </w:p>
    <w:p w:rsidR="00D1055A" w:rsidRDefault="00D1055A" w:rsidP="00D1055A">
      <w:pPr>
        <w:pStyle w:val="CommandLine"/>
      </w:pPr>
      <w:r>
        <w:t>TFSGenerate.pl   -</w:t>
      </w:r>
      <w:proofErr w:type="gramStart"/>
      <w:r>
        <w:t>l  log.g2</w:t>
      </w:r>
      <w:proofErr w:type="gramEnd"/>
      <w:r>
        <w:t xml:space="preserve">  items.2</w:t>
      </w:r>
    </w:p>
    <w:p w:rsidR="00D1055A" w:rsidRDefault="00D1055A" w:rsidP="00D1055A">
      <w:r>
        <w:t>Note the delete commands</w:t>
      </w:r>
      <w:r w:rsidR="00313C69">
        <w:t xml:space="preserve"> in the above sequences</w:t>
      </w:r>
      <w:r>
        <w:t xml:space="preserve">. </w:t>
      </w:r>
      <w:r w:rsidR="00BC1D9C">
        <w:t>D</w:t>
      </w:r>
      <w:r w:rsidR="00B62417">
        <w:t xml:space="preserve">elete </w:t>
      </w:r>
      <w:r w:rsidR="00313C69">
        <w:t xml:space="preserve">of the file </w:t>
      </w:r>
      <w:r w:rsidR="00BC1D9C">
        <w:t>‘</w:t>
      </w:r>
      <w:r w:rsidR="00313C69">
        <w:t>unresolved</w:t>
      </w:r>
      <w:r w:rsidR="00BC1D9C">
        <w:t>’</w:t>
      </w:r>
      <w:r w:rsidR="00313C69">
        <w:t xml:space="preserve"> </w:t>
      </w:r>
      <w:r w:rsidR="00B62417">
        <w:t xml:space="preserve">removes a file generated by TFSAssociate.pl that identifies unresolved relationships. By default, TFSAssociate.pl appends information to this file. It is removed at </w:t>
      </w:r>
      <w:r w:rsidR="000759A2">
        <w:t xml:space="preserve">this </w:t>
      </w:r>
      <w:r w:rsidR="00B62417">
        <w:t xml:space="preserve">point to establish a </w:t>
      </w:r>
      <w:r w:rsidR="00313C69">
        <w:t xml:space="preserve">baseline that </w:t>
      </w:r>
      <w:r w:rsidR="000759A2">
        <w:t xml:space="preserve">can </w:t>
      </w:r>
      <w:r w:rsidR="00313C69">
        <w:t xml:space="preserve">be used by incremental and other advanced procedures. Delete of the file </w:t>
      </w:r>
      <w:proofErr w:type="spellStart"/>
      <w:r w:rsidR="00313C69">
        <w:t>cg.ctrl</w:t>
      </w:r>
      <w:proofErr w:type="spellEnd"/>
      <w:r w:rsidR="00313C69">
        <w:t xml:space="preserve"> only occurs in the second sequence. This delete removes any </w:t>
      </w:r>
      <w:r w:rsidR="000759A2">
        <w:t xml:space="preserve">previously </w:t>
      </w:r>
      <w:r w:rsidR="00313C69">
        <w:t>generated control file.</w:t>
      </w:r>
    </w:p>
    <w:p w:rsidR="000A5616" w:rsidRDefault="000A5616" w:rsidP="004A2453">
      <w:pPr>
        <w:pStyle w:val="Heading2"/>
      </w:pPr>
      <w:r>
        <w:t>Import</w:t>
      </w:r>
    </w:p>
    <w:p w:rsidR="00DE313A" w:rsidRDefault="00DE313A" w:rsidP="00DE313A">
      <w:r>
        <w:t xml:space="preserve">Import is coordinated with the tool </w:t>
      </w:r>
      <w:r w:rsidR="000A5616">
        <w:t>TFSImport.pl</w:t>
      </w:r>
      <w:r>
        <w:t>. It uses an import control file created during the generation phase.</w:t>
      </w:r>
    </w:p>
    <w:p w:rsidR="00313C69" w:rsidRDefault="00313C69" w:rsidP="00313C69">
      <w:pPr>
        <w:pStyle w:val="Heading3"/>
      </w:pPr>
      <w:r>
        <w:t>Operational TFS context</w:t>
      </w:r>
    </w:p>
    <w:p w:rsidR="00313C69" w:rsidRDefault="00313C69" w:rsidP="00313C69">
      <w:r>
        <w:t>The import process uses the full access TFS account.</w:t>
      </w:r>
    </w:p>
    <w:p w:rsidR="00060022" w:rsidRDefault="00313C69" w:rsidP="00313C69">
      <w:r>
        <w:t xml:space="preserve">The import coordination tool uses a TFS workspace as a state mechanism. The workspace should map $/ </w:t>
      </w:r>
      <w:r w:rsidR="00060022">
        <w:t xml:space="preserve">to allow access to </w:t>
      </w:r>
      <w:r>
        <w:t>the entire collection.</w:t>
      </w:r>
      <w:r w:rsidR="00060022">
        <w:t xml:space="preserve"> The import coordination tool will manage population of the workspace.</w:t>
      </w:r>
    </w:p>
    <w:p w:rsidR="00060022" w:rsidRDefault="00060022" w:rsidP="00313C69">
      <w:r>
        <w:t>The environment variable TFS_TLD establish</w:t>
      </w:r>
      <w:r w:rsidR="00BC1D9C">
        <w:t>es</w:t>
      </w:r>
      <w:r>
        <w:t xml:space="preserve"> the path to the top level directory of the TFS workspace. If TFS_TLD is not set then you must specify the –TFS option with every execution of the import coordination tool.</w:t>
      </w:r>
    </w:p>
    <w:p w:rsidR="00060022" w:rsidRDefault="00060022" w:rsidP="00060022">
      <w:pPr>
        <w:pStyle w:val="Heading3"/>
      </w:pPr>
      <w:r>
        <w:t>Operational Perforce context</w:t>
      </w:r>
    </w:p>
    <w:p w:rsidR="00060022" w:rsidRDefault="00060022" w:rsidP="00060022">
      <w:r>
        <w:t>The import process uses the Perforce super user account.</w:t>
      </w:r>
      <w:r w:rsidR="00C20FA4">
        <w:t xml:space="preserve"> They must have a valid login that doesn’t expire for at least as long as the import is estimated to </w:t>
      </w:r>
      <w:r w:rsidR="000759A2">
        <w:t>run</w:t>
      </w:r>
      <w:r w:rsidR="00C20FA4">
        <w:t xml:space="preserve">. </w:t>
      </w:r>
      <w:r w:rsidR="000759A2">
        <w:t>An u</w:t>
      </w:r>
      <w:r w:rsidR="00C20FA4">
        <w:t xml:space="preserve">nlimited </w:t>
      </w:r>
      <w:r w:rsidR="000759A2">
        <w:t xml:space="preserve">timeout is </w:t>
      </w:r>
      <w:r w:rsidR="00C20FA4">
        <w:t>a better choice.</w:t>
      </w:r>
    </w:p>
    <w:p w:rsidR="005F3D5B" w:rsidRDefault="00060022" w:rsidP="005F3D5B">
      <w:r>
        <w:t xml:space="preserve">The import coordination tool uses a Perforce </w:t>
      </w:r>
      <w:r w:rsidR="000759A2">
        <w:t>workspace as a state mechanism.</w:t>
      </w:r>
      <w:r w:rsidR="005F3D5B">
        <w:t xml:space="preserve"> The tool should have exclusive control over the management of this workspace. Except when it is appropriate to one of the special procedures described below user interaction with this workspace is likely to corrupt an import in progress.</w:t>
      </w:r>
    </w:p>
    <w:p w:rsidR="000759A2" w:rsidRDefault="000759A2" w:rsidP="00060022">
      <w:r>
        <w:lastRenderedPageBreak/>
        <w:t>The import tool validates various characteristics of this workspace prior to operation. If any of the characteristics do no match requirements the import does not operate.</w:t>
      </w:r>
    </w:p>
    <w:p w:rsidR="00060022" w:rsidRDefault="00060022" w:rsidP="00060022">
      <w:r>
        <w:t>The workspace must specify these options:</w:t>
      </w:r>
    </w:p>
    <w:p w:rsidR="00060022" w:rsidRDefault="00060022" w:rsidP="00060022">
      <w:pPr>
        <w:pStyle w:val="BL1"/>
      </w:pPr>
      <w:proofErr w:type="spellStart"/>
      <w:r>
        <w:t>Submitunchanged</w:t>
      </w:r>
      <w:proofErr w:type="spellEnd"/>
    </w:p>
    <w:p w:rsidR="00060022" w:rsidRDefault="00060022" w:rsidP="00060022">
      <w:pPr>
        <w:pStyle w:val="BL1"/>
      </w:pPr>
      <w:r>
        <w:t>Allow clobber</w:t>
      </w:r>
    </w:p>
    <w:p w:rsidR="00060022" w:rsidRDefault="00060022" w:rsidP="00060022">
      <w:pPr>
        <w:pStyle w:val="BL1"/>
      </w:pPr>
      <w:r>
        <w:t xml:space="preserve">Support </w:t>
      </w:r>
      <w:proofErr w:type="spellStart"/>
      <w:r>
        <w:t>rmdir</w:t>
      </w:r>
      <w:proofErr w:type="spellEnd"/>
    </w:p>
    <w:p w:rsidR="00060022" w:rsidRDefault="000759A2" w:rsidP="00C20FA4">
      <w:r>
        <w:t xml:space="preserve">The workspace must have </w:t>
      </w:r>
      <w:r w:rsidR="00C20FA4">
        <w:t xml:space="preserve">a single line view mapping.  The client side </w:t>
      </w:r>
      <w:r w:rsidR="00932089">
        <w:t xml:space="preserve">of the view mapping </w:t>
      </w:r>
      <w:r w:rsidR="00C20FA4">
        <w:t>must be exactly ‘//client-name/…</w:t>
      </w:r>
      <w:proofErr w:type="gramStart"/>
      <w:r w:rsidR="00C20FA4">
        <w:t>’.</w:t>
      </w:r>
      <w:proofErr w:type="gramEnd"/>
      <w:r w:rsidR="00C20FA4">
        <w:t xml:space="preserve">  A typical import workspace view mapping for an organization that coordinates all imports into a common depot might look like:</w:t>
      </w:r>
    </w:p>
    <w:p w:rsidR="00C20FA4" w:rsidRDefault="00C20FA4" w:rsidP="00C20FA4">
      <w:pPr>
        <w:pStyle w:val="CommandLine"/>
      </w:pPr>
      <w:r>
        <w:t>//import/collection-A/</w:t>
      </w:r>
      <w:proofErr w:type="gramStart"/>
      <w:r>
        <w:t>…  /</w:t>
      </w:r>
      <w:proofErr w:type="gramEnd"/>
      <w:r>
        <w:t>/</w:t>
      </w:r>
      <w:proofErr w:type="spellStart"/>
      <w:r>
        <w:t>import_ws</w:t>
      </w:r>
      <w:proofErr w:type="spellEnd"/>
      <w:r>
        <w:t>/…</w:t>
      </w:r>
    </w:p>
    <w:p w:rsidR="000A5616" w:rsidRDefault="009775FC" w:rsidP="00C20FA4">
      <w:pPr>
        <w:pStyle w:val="Heading3"/>
      </w:pPr>
      <w:r>
        <w:t>Tool context</w:t>
      </w:r>
    </w:p>
    <w:p w:rsidR="009775FC" w:rsidRDefault="009775FC" w:rsidP="009775FC">
      <w:r>
        <w:t>There is a directory of execution for the import coordination tool. This directory should not be within the structures used by either the TFS or Perforce workspaces.</w:t>
      </w:r>
    </w:p>
    <w:p w:rsidR="009775FC" w:rsidRDefault="009775FC" w:rsidP="009775FC">
      <w:r>
        <w:t xml:space="preserve">By default the import coordination tool creates </w:t>
      </w:r>
      <w:r w:rsidR="00BC1D9C">
        <w:t xml:space="preserve">a </w:t>
      </w:r>
      <w:r>
        <w:t>detailed progress message</w:t>
      </w:r>
      <w:r w:rsidR="00BC1D9C">
        <w:t xml:space="preserve"> each time </w:t>
      </w:r>
      <w:r>
        <w:t xml:space="preserve">10 </w:t>
      </w:r>
      <w:proofErr w:type="spellStart"/>
      <w:r>
        <w:t>changesets</w:t>
      </w:r>
      <w:proofErr w:type="spellEnd"/>
      <w:r>
        <w:t xml:space="preserve"> </w:t>
      </w:r>
      <w:r w:rsidR="00BC1D9C">
        <w:t xml:space="preserve">are </w:t>
      </w:r>
      <w:r>
        <w:t xml:space="preserve">migrated. These progress messages </w:t>
      </w:r>
      <w:r w:rsidR="005F3D5B">
        <w:t xml:space="preserve">provide </w:t>
      </w:r>
      <w:r>
        <w:t xml:space="preserve">status </w:t>
      </w:r>
      <w:r w:rsidR="005F3D5B">
        <w:t xml:space="preserve">about an import in progress. </w:t>
      </w:r>
      <w:r>
        <w:t>The environment variable TFS_PROGRESSEVERY can be set to alter this default. You can also set the frequency using the –p option to the tool.</w:t>
      </w:r>
    </w:p>
    <w:p w:rsidR="004F1D96" w:rsidRPr="004F1D96" w:rsidRDefault="004F1D96" w:rsidP="004F1D96">
      <w:r>
        <w:t xml:space="preserve">Import supports a coordinated stop. Simply create the forced stop file specified at the start of the output from TFSImport.pl. The tool ignores any content within this file. When the tool detects the stop file it exits with a status message after completing import activities for the current </w:t>
      </w:r>
      <w:proofErr w:type="spellStart"/>
      <w:r>
        <w:t>changeset</w:t>
      </w:r>
      <w:proofErr w:type="spellEnd"/>
      <w:r>
        <w:t xml:space="preserve">. See the </w:t>
      </w:r>
      <w:r>
        <w:rPr>
          <w:i/>
        </w:rPr>
        <w:t>Clean restart</w:t>
      </w:r>
      <w:r>
        <w:t xml:space="preserve"> topic in the </w:t>
      </w:r>
      <w:r>
        <w:rPr>
          <w:i/>
        </w:rPr>
        <w:t>Special Procedures</w:t>
      </w:r>
      <w:r>
        <w:t xml:space="preserve"> section below for information about restarting the import.</w:t>
      </w:r>
    </w:p>
    <w:p w:rsidR="009775FC" w:rsidRDefault="00311CF6" w:rsidP="009775FC">
      <w:pPr>
        <w:pStyle w:val="Heading3"/>
      </w:pPr>
      <w:r>
        <w:t>Initial import</w:t>
      </w:r>
    </w:p>
    <w:p w:rsidR="00311CF6" w:rsidRDefault="00311CF6" w:rsidP="00311CF6">
      <w:r>
        <w:t>This section walks through the sequence of steps that are rec</w:t>
      </w:r>
      <w:r w:rsidR="00BC1D9C">
        <w:t xml:space="preserve">ommended to initiate an import. Don’t give in to the temptation to skip the more obvious steps. </w:t>
      </w:r>
      <w:r>
        <w:t xml:space="preserve">Experience has shown that </w:t>
      </w:r>
      <w:r w:rsidR="00BC1D9C">
        <w:t xml:space="preserve">performing each of </w:t>
      </w:r>
      <w:r>
        <w:t xml:space="preserve">these steps is important to </w:t>
      </w:r>
      <w:r w:rsidR="005F3D5B">
        <w:t>a successful import.</w:t>
      </w:r>
    </w:p>
    <w:p w:rsidR="00BC1D9C" w:rsidRDefault="00BC1D9C" w:rsidP="00311CF6">
      <w:r>
        <w:t>This example uses D:\import\collectionA as the directory of execution</w:t>
      </w:r>
      <w:r w:rsidR="00595CE4">
        <w:t xml:space="preserve"> and </w:t>
      </w:r>
      <w:proofErr w:type="spellStart"/>
      <w:r w:rsidR="00595CE4">
        <w:t>import_collectionA_ws</w:t>
      </w:r>
      <w:proofErr w:type="spellEnd"/>
      <w:r w:rsidR="00595CE4">
        <w:t xml:space="preserve"> rooted at D:\ws as the Perforce workspace</w:t>
      </w:r>
      <w:r>
        <w:t>.</w:t>
      </w:r>
      <w:r w:rsidR="00595CE4">
        <w:t xml:space="preserve"> Adjust as appropriate for your environment.</w:t>
      </w:r>
      <w:r>
        <w:t xml:space="preserve"> </w:t>
      </w:r>
    </w:p>
    <w:p w:rsidR="00760FE3" w:rsidRDefault="00760FE3" w:rsidP="002C422A">
      <w:pPr>
        <w:pStyle w:val="BL1"/>
      </w:pPr>
      <w:r>
        <w:t>Open a command prompt.</w:t>
      </w:r>
    </w:p>
    <w:p w:rsidR="00760FE3" w:rsidRDefault="00760FE3" w:rsidP="002C422A">
      <w:pPr>
        <w:pStyle w:val="BL1"/>
      </w:pPr>
      <w:r>
        <w:t xml:space="preserve">Transition to the intended directory of execution and initialize </w:t>
      </w:r>
      <w:r w:rsidR="005F3D5B">
        <w:t xml:space="preserve">operational </w:t>
      </w:r>
      <w:r>
        <w:t xml:space="preserve">context. </w:t>
      </w:r>
      <w:r w:rsidR="005F3D5B">
        <w:t xml:space="preserve">Establishing operational context using a bat file is a </w:t>
      </w:r>
      <w:r w:rsidR="002964D3">
        <w:t xml:space="preserve">best </w:t>
      </w:r>
      <w:r w:rsidR="005F3D5B">
        <w:t>practice that ensures consistency.</w:t>
      </w:r>
    </w:p>
    <w:p w:rsidR="00760FE3" w:rsidRDefault="00760FE3" w:rsidP="002C422A">
      <w:pPr>
        <w:pStyle w:val="BL1"/>
      </w:pPr>
      <w:r>
        <w:t>Verify that the TFS workspace exists with:</w:t>
      </w:r>
    </w:p>
    <w:p w:rsidR="00311CF6" w:rsidRDefault="00311CF6" w:rsidP="002C422A">
      <w:pPr>
        <w:pStyle w:val="BLCommand"/>
      </w:pPr>
      <w:proofErr w:type="gramStart"/>
      <w:r>
        <w:t>cd</w:t>
      </w:r>
      <w:proofErr w:type="gramEnd"/>
      <w:r>
        <w:t xml:space="preserve">   </w:t>
      </w:r>
      <w:r w:rsidR="002964D3">
        <w:t xml:space="preserve">/D   </w:t>
      </w:r>
      <w:r>
        <w:t>%TFS_TLD%</w:t>
      </w:r>
    </w:p>
    <w:p w:rsidR="00311CF6" w:rsidRDefault="00311CF6" w:rsidP="002C422A">
      <w:pPr>
        <w:pStyle w:val="BLNormal"/>
      </w:pPr>
      <w:r>
        <w:t xml:space="preserve">This is effectively what the import will do. </w:t>
      </w:r>
      <w:r w:rsidR="009E1BDE">
        <w:t xml:space="preserve">The directory must exist. </w:t>
      </w:r>
      <w:r>
        <w:t xml:space="preserve">Be sure you are in the </w:t>
      </w:r>
      <w:r w:rsidR="009E1BDE">
        <w:t>expected</w:t>
      </w:r>
      <w:r>
        <w:t xml:space="preserve"> directory.</w:t>
      </w:r>
    </w:p>
    <w:p w:rsidR="00760FE3" w:rsidRDefault="002964D3" w:rsidP="002C422A">
      <w:pPr>
        <w:pStyle w:val="BL1"/>
      </w:pPr>
      <w:r>
        <w:t>Verify that TFS commands work and that the context is appropriate to the import by displaying the working folder for the TFS workspace with:</w:t>
      </w:r>
    </w:p>
    <w:p w:rsidR="009E1BDE" w:rsidRDefault="009E1BDE" w:rsidP="002C422A">
      <w:pPr>
        <w:pStyle w:val="BLCommand"/>
      </w:pPr>
      <w:proofErr w:type="spellStart"/>
      <w:proofErr w:type="gramStart"/>
      <w:r>
        <w:t>tf</w:t>
      </w:r>
      <w:proofErr w:type="spellEnd"/>
      <w:proofErr w:type="gramEnd"/>
      <w:r>
        <w:t xml:space="preserve">   </w:t>
      </w:r>
      <w:proofErr w:type="spellStart"/>
      <w:r w:rsidR="00603A65">
        <w:t>workfold</w:t>
      </w:r>
      <w:proofErr w:type="spellEnd"/>
    </w:p>
    <w:p w:rsidR="002964D3" w:rsidRDefault="002964D3" w:rsidP="002964D3">
      <w:pPr>
        <w:pStyle w:val="BLNormal"/>
      </w:pPr>
      <w:r>
        <w:t>Verify that the workspace is the expected workspace, the collection is the expected collection, and that the mapping is to ‘$/’.</w:t>
      </w:r>
    </w:p>
    <w:p w:rsidR="009E1BDE" w:rsidRDefault="002964D3" w:rsidP="002C422A">
      <w:pPr>
        <w:pStyle w:val="BL1"/>
      </w:pPr>
      <w:r>
        <w:t xml:space="preserve">IF THIS IS THE FIRST IMPORT </w:t>
      </w:r>
      <w:r w:rsidR="00760FE3">
        <w:t xml:space="preserve">clear the workspace and establish </w:t>
      </w:r>
      <w:r>
        <w:t>an initial state for the TFS workspace with:</w:t>
      </w:r>
    </w:p>
    <w:p w:rsidR="00311CF6" w:rsidRDefault="00D016A8" w:rsidP="002C422A">
      <w:pPr>
        <w:pStyle w:val="BLCommand"/>
      </w:pPr>
      <w:proofErr w:type="spellStart"/>
      <w:proofErr w:type="gramStart"/>
      <w:r>
        <w:lastRenderedPageBreak/>
        <w:t>tf</w:t>
      </w:r>
      <w:proofErr w:type="spellEnd"/>
      <w:proofErr w:type="gramEnd"/>
      <w:r>
        <w:t xml:space="preserve">   get  /v:1</w:t>
      </w:r>
    </w:p>
    <w:p w:rsidR="009E1BDE" w:rsidRDefault="009E1BDE" w:rsidP="002C422A">
      <w:pPr>
        <w:pStyle w:val="BLNormal"/>
      </w:pPr>
      <w:r>
        <w:t>DO THIS ONLY BEFORE THE FIRST IMPORT.</w:t>
      </w:r>
    </w:p>
    <w:p w:rsidR="00760FE3" w:rsidRDefault="002C422A" w:rsidP="002C422A">
      <w:pPr>
        <w:pStyle w:val="BL1"/>
      </w:pPr>
      <w:r>
        <w:t>The TFS workspace directory structure should now be empty. Verify that it is empty with:</w:t>
      </w:r>
    </w:p>
    <w:p w:rsidR="009E1BDE" w:rsidRDefault="009E1BDE" w:rsidP="002C422A">
      <w:pPr>
        <w:pStyle w:val="BLCommand"/>
      </w:pPr>
      <w:proofErr w:type="spellStart"/>
      <w:proofErr w:type="gramStart"/>
      <w:r>
        <w:t>dir</w:t>
      </w:r>
      <w:proofErr w:type="spellEnd"/>
      <w:r>
        <w:t xml:space="preserve">  /</w:t>
      </w:r>
      <w:proofErr w:type="gramEnd"/>
      <w:r>
        <w:t>s/b</w:t>
      </w:r>
    </w:p>
    <w:p w:rsidR="009E1BDE" w:rsidRDefault="002C422A" w:rsidP="002C422A">
      <w:pPr>
        <w:pStyle w:val="BLNormal"/>
      </w:pPr>
      <w:r>
        <w:t>The subdirectory $</w:t>
      </w:r>
      <w:proofErr w:type="spellStart"/>
      <w:r>
        <w:t>tf</w:t>
      </w:r>
      <w:proofErr w:type="spellEnd"/>
      <w:r>
        <w:t xml:space="preserve"> is there to support TFS. </w:t>
      </w:r>
      <w:r w:rsidR="009E1BDE">
        <w:t xml:space="preserve">You need to figure out why </w:t>
      </w:r>
      <w:r>
        <w:t xml:space="preserve">any other </w:t>
      </w:r>
      <w:r w:rsidR="009E1BDE">
        <w:t xml:space="preserve">“spare” files or directories exist </w:t>
      </w:r>
      <w:r w:rsidR="005C0FB8">
        <w:t>then</w:t>
      </w:r>
      <w:r w:rsidR="009E1BDE">
        <w:t xml:space="preserve"> remove them. Extraneous files and directories may </w:t>
      </w:r>
      <w:r w:rsidR="005F3D5B">
        <w:t xml:space="preserve">corrupt an </w:t>
      </w:r>
      <w:r w:rsidR="009E1BDE">
        <w:t>import.</w:t>
      </w:r>
    </w:p>
    <w:p w:rsidR="00311CF6" w:rsidRDefault="009E1BDE" w:rsidP="002C422A">
      <w:pPr>
        <w:pStyle w:val="BL1"/>
      </w:pPr>
      <w:r>
        <w:t xml:space="preserve">Now transition back to the </w:t>
      </w:r>
      <w:r w:rsidR="00595CE4">
        <w:t xml:space="preserve">import’s </w:t>
      </w:r>
      <w:r w:rsidR="00D16C24">
        <w:t>directory of execution:</w:t>
      </w:r>
    </w:p>
    <w:p w:rsidR="009E1BDE" w:rsidRDefault="009E1BDE" w:rsidP="002C422A">
      <w:pPr>
        <w:pStyle w:val="BLCommand"/>
      </w:pPr>
      <w:proofErr w:type="gramStart"/>
      <w:r>
        <w:t>cd</w:t>
      </w:r>
      <w:proofErr w:type="gramEnd"/>
      <w:r>
        <w:t xml:space="preserve"> </w:t>
      </w:r>
      <w:r w:rsidR="00D16C24">
        <w:t xml:space="preserve">  </w:t>
      </w:r>
      <w:r w:rsidR="00595CE4">
        <w:t>/D   D</w:t>
      </w:r>
      <w:r w:rsidR="00D16C24">
        <w:t>:\</w:t>
      </w:r>
      <w:r>
        <w:t>import</w:t>
      </w:r>
      <w:r w:rsidR="00595CE4">
        <w:t>\collectionA</w:t>
      </w:r>
    </w:p>
    <w:p w:rsidR="009E1BDE" w:rsidRDefault="005F3D5B" w:rsidP="00D16C24">
      <w:pPr>
        <w:pStyle w:val="BL1"/>
      </w:pPr>
      <w:r>
        <w:t xml:space="preserve">Verify that Perforce commands work </w:t>
      </w:r>
      <w:r w:rsidR="00893CE2">
        <w:t xml:space="preserve">and that the context is appropriate to the import </w:t>
      </w:r>
      <w:r>
        <w:t xml:space="preserve">by displaying </w:t>
      </w:r>
      <w:r w:rsidR="00D16C24">
        <w:t xml:space="preserve">your Perforce context </w:t>
      </w:r>
      <w:r w:rsidR="00893CE2">
        <w:t>using</w:t>
      </w:r>
      <w:r w:rsidR="00D16C24">
        <w:t>:</w:t>
      </w:r>
    </w:p>
    <w:p w:rsidR="00D16C24" w:rsidRDefault="00D16C24" w:rsidP="00D16C24">
      <w:pPr>
        <w:pStyle w:val="BLCommand"/>
      </w:pPr>
      <w:proofErr w:type="gramStart"/>
      <w:r>
        <w:t>p4</w:t>
      </w:r>
      <w:proofErr w:type="gramEnd"/>
      <w:r>
        <w:t xml:space="preserve">   info</w:t>
      </w:r>
    </w:p>
    <w:p w:rsidR="00D16C24" w:rsidRDefault="00D16C24" w:rsidP="00D16C24">
      <w:pPr>
        <w:pStyle w:val="BLNormal"/>
      </w:pPr>
      <w:r>
        <w:t>Verify that the user, workspace, and server are the expected values. If not, you need to resolve any differences.</w:t>
      </w:r>
    </w:p>
    <w:p w:rsidR="00D16C24" w:rsidRDefault="00D16C24" w:rsidP="00D16C24">
      <w:pPr>
        <w:pStyle w:val="BL1"/>
      </w:pPr>
      <w:r>
        <w:t>Clear the workspace with:</w:t>
      </w:r>
    </w:p>
    <w:p w:rsidR="00D16C24" w:rsidRDefault="00D16C24" w:rsidP="00D16C24">
      <w:pPr>
        <w:pStyle w:val="BLCommand"/>
      </w:pPr>
      <w:proofErr w:type="gramStart"/>
      <w:r>
        <w:t>p4</w:t>
      </w:r>
      <w:proofErr w:type="gramEnd"/>
      <w:r>
        <w:t xml:space="preserve">   sync   //</w:t>
      </w:r>
      <w:proofErr w:type="spellStart"/>
      <w:r>
        <w:t>import_</w:t>
      </w:r>
      <w:r w:rsidR="00595CE4">
        <w:t>collectionA_</w:t>
      </w:r>
      <w:r>
        <w:t>ws</w:t>
      </w:r>
      <w:proofErr w:type="spellEnd"/>
      <w:r>
        <w:t>/…#0</w:t>
      </w:r>
    </w:p>
    <w:p w:rsidR="005C0FB8" w:rsidRDefault="005C0FB8" w:rsidP="00D16C24">
      <w:pPr>
        <w:pStyle w:val="BL1"/>
      </w:pPr>
      <w:r>
        <w:t>Verify that the workspace has no open files with:</w:t>
      </w:r>
    </w:p>
    <w:p w:rsidR="005C0FB8" w:rsidRDefault="005C0FB8" w:rsidP="005C0FB8">
      <w:pPr>
        <w:pStyle w:val="BLCommand"/>
      </w:pPr>
      <w:r>
        <w:t xml:space="preserve">p4   </w:t>
      </w:r>
      <w:r w:rsidR="00595CE4">
        <w:t xml:space="preserve">-C   </w:t>
      </w:r>
      <w:proofErr w:type="spellStart"/>
      <w:r w:rsidR="00595CE4">
        <w:t>import_collectionA_ws</w:t>
      </w:r>
      <w:proofErr w:type="spellEnd"/>
      <w:r w:rsidR="00595CE4">
        <w:t xml:space="preserve">   </w:t>
      </w:r>
      <w:r>
        <w:t>opened</w:t>
      </w:r>
    </w:p>
    <w:p w:rsidR="005C0FB8" w:rsidRDefault="005C0FB8" w:rsidP="005C0FB8">
      <w:pPr>
        <w:pStyle w:val="BLNormal"/>
      </w:pPr>
      <w:r>
        <w:t xml:space="preserve">Determine why there are any open files then </w:t>
      </w:r>
      <w:proofErr w:type="gramStart"/>
      <w:r>
        <w:t>revert</w:t>
      </w:r>
      <w:proofErr w:type="gramEnd"/>
      <w:r>
        <w:t xml:space="preserve"> them.</w:t>
      </w:r>
    </w:p>
    <w:p w:rsidR="00D16C24" w:rsidRDefault="00D16C24" w:rsidP="00D16C24">
      <w:pPr>
        <w:pStyle w:val="BL1"/>
      </w:pPr>
      <w:r>
        <w:t xml:space="preserve">Transition to </w:t>
      </w:r>
      <w:r w:rsidR="00DE313A">
        <w:t xml:space="preserve">the </w:t>
      </w:r>
      <w:r>
        <w:t xml:space="preserve">root of the Perforce workspace </w:t>
      </w:r>
      <w:r w:rsidR="00595CE4">
        <w:t>and verify that it is empty with:</w:t>
      </w:r>
    </w:p>
    <w:p w:rsidR="005C0FB8" w:rsidRDefault="005C0FB8" w:rsidP="005C0FB8">
      <w:pPr>
        <w:pStyle w:val="BLCommand"/>
      </w:pPr>
      <w:proofErr w:type="gramStart"/>
      <w:r>
        <w:t>cd</w:t>
      </w:r>
      <w:proofErr w:type="gramEnd"/>
      <w:r>
        <w:t xml:space="preserve">   </w:t>
      </w:r>
      <w:r w:rsidR="00595CE4">
        <w:t>/D   D</w:t>
      </w:r>
      <w:r>
        <w:t>:\ws</w:t>
      </w:r>
    </w:p>
    <w:p w:rsidR="005C0FB8" w:rsidRDefault="005C0FB8" w:rsidP="005C0FB8">
      <w:pPr>
        <w:pStyle w:val="BLCommand"/>
      </w:pPr>
      <w:proofErr w:type="spellStart"/>
      <w:proofErr w:type="gramStart"/>
      <w:r>
        <w:t>dir</w:t>
      </w:r>
      <w:proofErr w:type="spellEnd"/>
      <w:proofErr w:type="gramEnd"/>
      <w:r>
        <w:t xml:space="preserve">   /s/b</w:t>
      </w:r>
    </w:p>
    <w:p w:rsidR="005C0FB8" w:rsidRDefault="005C0FB8" w:rsidP="005C0FB8">
      <w:pPr>
        <w:pStyle w:val="BLNormal"/>
      </w:pPr>
      <w:r>
        <w:t xml:space="preserve">There should be no files or subdirectories. You need to figure out why any “spare” files or directories exist then remove them. Extraneous files and directories may </w:t>
      </w:r>
      <w:r w:rsidR="00893CE2">
        <w:t xml:space="preserve">corrupt an </w:t>
      </w:r>
      <w:r>
        <w:t>import.</w:t>
      </w:r>
    </w:p>
    <w:p w:rsidR="005C0FB8" w:rsidRDefault="005C0FB8" w:rsidP="005C0FB8">
      <w:pPr>
        <w:pStyle w:val="BL1"/>
      </w:pPr>
      <w:r>
        <w:t>Finally, transition back to the intended directory of execution and initiate the import:</w:t>
      </w:r>
    </w:p>
    <w:p w:rsidR="005C0FB8" w:rsidRDefault="005C0FB8" w:rsidP="005C0FB8">
      <w:pPr>
        <w:pStyle w:val="BLCommand"/>
      </w:pPr>
      <w:proofErr w:type="gramStart"/>
      <w:r>
        <w:t>cd</w:t>
      </w:r>
      <w:proofErr w:type="gramEnd"/>
      <w:r>
        <w:t xml:space="preserve">   </w:t>
      </w:r>
      <w:r w:rsidR="00595CE4">
        <w:t>/D   D:\import\collectionA</w:t>
      </w:r>
    </w:p>
    <w:p w:rsidR="005C0FB8" w:rsidRDefault="005C0FB8" w:rsidP="005C0FB8">
      <w:pPr>
        <w:pStyle w:val="BLCommand"/>
      </w:pPr>
      <w:proofErr w:type="gramStart"/>
      <w:r>
        <w:t>copy</w:t>
      </w:r>
      <w:proofErr w:type="gramEnd"/>
      <w:r>
        <w:t xml:space="preserve">   </w:t>
      </w:r>
      <w:proofErr w:type="spellStart"/>
      <w:r>
        <w:t>cg.ctrl</w:t>
      </w:r>
      <w:proofErr w:type="spellEnd"/>
      <w:r>
        <w:t xml:space="preserve">   cg.ctrl.1</w:t>
      </w:r>
    </w:p>
    <w:p w:rsidR="005C0FB8" w:rsidRDefault="005C0FB8" w:rsidP="005C0FB8">
      <w:pPr>
        <w:pStyle w:val="BLCommand"/>
      </w:pPr>
      <w:r>
        <w:t xml:space="preserve">TFSImport.pl   -l   </w:t>
      </w:r>
      <w:proofErr w:type="gramStart"/>
      <w:r>
        <w:t>log.i</w:t>
      </w:r>
      <w:r w:rsidR="00935409">
        <w:t>.</w:t>
      </w:r>
      <w:r>
        <w:t>1  cg.ctrl.1</w:t>
      </w:r>
      <w:proofErr w:type="gramEnd"/>
    </w:p>
    <w:p w:rsidR="005C0FB8" w:rsidRDefault="005C0FB8" w:rsidP="005C0FB8">
      <w:pPr>
        <w:pStyle w:val="BLNormal"/>
      </w:pPr>
      <w:r>
        <w:t xml:space="preserve">This </w:t>
      </w:r>
      <w:r w:rsidR="000F4B5B">
        <w:t xml:space="preserve">sequence </w:t>
      </w:r>
      <w:r>
        <w:t>uses the convention of naming control files sequentially and cr</w:t>
      </w:r>
      <w:r w:rsidR="00935409">
        <w:t>eating log file names that align with the control file</w:t>
      </w:r>
      <w:r w:rsidR="00893CE2">
        <w:t xml:space="preserve"> name</w:t>
      </w:r>
      <w:r w:rsidR="00935409">
        <w:t>.</w:t>
      </w:r>
      <w:r w:rsidR="000F4B5B">
        <w:t xml:space="preserve"> This provides a base</w:t>
      </w:r>
      <w:r w:rsidR="00595CE4">
        <w:t>line</w:t>
      </w:r>
      <w:r w:rsidR="000F4B5B">
        <w:t xml:space="preserve"> for </w:t>
      </w:r>
      <w:r w:rsidR="00595CE4">
        <w:t>the current import.</w:t>
      </w:r>
    </w:p>
    <w:p w:rsidR="0081017B" w:rsidRDefault="0081017B" w:rsidP="0081017B">
      <w:pPr>
        <w:pStyle w:val="Heading2"/>
      </w:pPr>
      <w:r>
        <w:t>Determining Success or Failure</w:t>
      </w:r>
    </w:p>
    <w:p w:rsidR="00C41AD4" w:rsidRDefault="00C41AD4" w:rsidP="00C41AD4">
      <w:r>
        <w:t>The extraction and generation tools clearly indicate failure. Lack of failure indicates success.</w:t>
      </w:r>
    </w:p>
    <w:p w:rsidR="00C41AD4" w:rsidRDefault="00C41AD4" w:rsidP="00C41AD4">
      <w:r>
        <w:t>When an import completes it generates a message indicating whether or not completion was due to an error. This is the primary method for determining if an import was successful. Regardless of success</w:t>
      </w:r>
      <w:r w:rsidR="00DB7508">
        <w:t>,</w:t>
      </w:r>
      <w:r>
        <w:t xml:space="preserve"> all log files should be reviewed for </w:t>
      </w:r>
      <w:r w:rsidR="00DB7508">
        <w:t>indications that the tools have treated situations as warnings that you would consider an error.</w:t>
      </w:r>
    </w:p>
    <w:p w:rsidR="0081017B" w:rsidRDefault="0081017B" w:rsidP="0081017B">
      <w:r>
        <w:t xml:space="preserve">Once started an import should run to completion. </w:t>
      </w:r>
      <w:r w:rsidR="00C41AD4">
        <w:t>M</w:t>
      </w:r>
      <w:r>
        <w:t xml:space="preserve">essages generated during the import provide feedback about </w:t>
      </w:r>
      <w:r w:rsidR="00C41AD4">
        <w:t xml:space="preserve">status and </w:t>
      </w:r>
      <w:r>
        <w:t xml:space="preserve">progress. Warning messages are not unusual. </w:t>
      </w:r>
      <w:r w:rsidR="00C41AD4">
        <w:t xml:space="preserve">Warning messages </w:t>
      </w:r>
      <w:r>
        <w:t>indicate context that could be handled but was not expected by the import.</w:t>
      </w:r>
      <w:r w:rsidR="00C41AD4">
        <w:t xml:space="preserve"> Warning messages have many possible causes including side effects of the destroy command.</w:t>
      </w:r>
    </w:p>
    <w:p w:rsidR="0081017B" w:rsidRDefault="0081017B" w:rsidP="0081017B">
      <w:r>
        <w:lastRenderedPageBreak/>
        <w:t>The import tool is designed to terminate any time it determines that the integrity of file content may have been jeopardized. The most common source of these failures is associated with communication problems. Note that this is distinctly different from situations, such as those created by destroy, where the</w:t>
      </w:r>
      <w:r w:rsidR="00541D59">
        <w:t xml:space="preserve"> required</w:t>
      </w:r>
      <w:r>
        <w:t xml:space="preserve"> file content </w:t>
      </w:r>
      <w:r w:rsidR="00541D59">
        <w:t>is available but the workspace context is inconsistent with the historic action being emulated. In these situations the import uses the file content and re-aligns workspace context after generating a warning message.</w:t>
      </w:r>
    </w:p>
    <w:p w:rsidR="0006202F" w:rsidRDefault="006C1AEF" w:rsidP="0006202F">
      <w:pPr>
        <w:pStyle w:val="Heading1"/>
      </w:pPr>
      <w:r>
        <w:t>Representation</w:t>
      </w:r>
      <w:r w:rsidR="0006202F">
        <w:t xml:space="preserve"> Considerations</w:t>
      </w:r>
    </w:p>
    <w:p w:rsidR="00893CE2" w:rsidRPr="006C1AEF" w:rsidRDefault="006C1AEF" w:rsidP="006C1AEF">
      <w:r>
        <w:t xml:space="preserve">There are features within TFS that either operate differently or have no direct Perforce equivalence. This section discusses how the import process deals with these </w:t>
      </w:r>
      <w:r w:rsidR="00DE3CF2">
        <w:t>situations</w:t>
      </w:r>
      <w:r>
        <w:t>.</w:t>
      </w:r>
      <w:r w:rsidR="00893CE2">
        <w:t xml:space="preserve"> It is a best practice to address any representation issues prior to an import.</w:t>
      </w:r>
    </w:p>
    <w:p w:rsidR="00767928" w:rsidRDefault="00767928" w:rsidP="004A2453">
      <w:pPr>
        <w:pStyle w:val="Heading2"/>
      </w:pPr>
      <w:r>
        <w:t>File Types</w:t>
      </w:r>
    </w:p>
    <w:p w:rsidR="00541D59" w:rsidRDefault="00B0000C" w:rsidP="00541D59">
      <w:r>
        <w:t xml:space="preserve">Unlike Perforce, </w:t>
      </w:r>
      <w:r w:rsidR="006C1AEF">
        <w:t xml:space="preserve">TFS file types </w:t>
      </w:r>
      <w:r>
        <w:t xml:space="preserve">do </w:t>
      </w:r>
      <w:r w:rsidR="0024091C" w:rsidRPr="00767928">
        <w:t xml:space="preserve">not </w:t>
      </w:r>
      <w:r>
        <w:t xml:space="preserve">specifically impact </w:t>
      </w:r>
      <w:r w:rsidR="00541D59">
        <w:t xml:space="preserve">or define </w:t>
      </w:r>
      <w:r>
        <w:t xml:space="preserve">the </w:t>
      </w:r>
      <w:r w:rsidR="0024091C" w:rsidRPr="00767928">
        <w:t xml:space="preserve">storage or workspace content </w:t>
      </w:r>
      <w:r>
        <w:t xml:space="preserve">characteristics of files. Because of this the import process ignores TFS file types. </w:t>
      </w:r>
      <w:r w:rsidR="00541D59">
        <w:t xml:space="preserve">Instead, </w:t>
      </w:r>
      <w:r w:rsidR="00595BDF">
        <w:t xml:space="preserve">import uses </w:t>
      </w:r>
      <w:r w:rsidR="00541D59">
        <w:t>byte order mark (</w:t>
      </w:r>
      <w:r w:rsidR="00D851C5">
        <w:t>BOM</w:t>
      </w:r>
      <w:r w:rsidR="00541D59">
        <w:t>)</w:t>
      </w:r>
      <w:r w:rsidR="00D851C5">
        <w:t xml:space="preserve"> prefixes on </w:t>
      </w:r>
      <w:r w:rsidR="00595BDF">
        <w:t>file content to adjust the base type of imported files</w:t>
      </w:r>
      <w:r w:rsidR="00705CC7">
        <w:t xml:space="preserve"> when appropriate</w:t>
      </w:r>
      <w:r w:rsidR="00595BDF">
        <w:t xml:space="preserve">. This is required to assure that future sync operations restore the appropriate content </w:t>
      </w:r>
      <w:r w:rsidR="00541D59">
        <w:t xml:space="preserve">to </w:t>
      </w:r>
      <w:r w:rsidR="00595BDF">
        <w:t xml:space="preserve">workspaces. </w:t>
      </w:r>
      <w:r w:rsidR="00705CC7">
        <w:t>The attributes of a Perforce file type are never modified by the import process.</w:t>
      </w:r>
    </w:p>
    <w:p w:rsidR="00595BDF" w:rsidRDefault="00D851C5" w:rsidP="00541D59">
      <w:r>
        <w:t xml:space="preserve">BOM prefixes on file content </w:t>
      </w:r>
      <w:r w:rsidR="00595BDF">
        <w:t>impact base Perforce types as follows:</w:t>
      </w:r>
    </w:p>
    <w:tbl>
      <w:tblPr>
        <w:tblStyle w:val="TableGrid"/>
        <w:tblW w:w="7200" w:type="dxa"/>
        <w:jc w:val="center"/>
        <w:tblLook w:val="04A0" w:firstRow="1" w:lastRow="0" w:firstColumn="1" w:lastColumn="0" w:noHBand="0" w:noVBand="1"/>
      </w:tblPr>
      <w:tblGrid>
        <w:gridCol w:w="2394"/>
        <w:gridCol w:w="2403"/>
        <w:gridCol w:w="2403"/>
      </w:tblGrid>
      <w:tr w:rsidR="00705CC7" w:rsidTr="0017513F">
        <w:trPr>
          <w:jc w:val="center"/>
        </w:trPr>
        <w:tc>
          <w:tcPr>
            <w:tcW w:w="3192" w:type="dxa"/>
          </w:tcPr>
          <w:p w:rsidR="00705CC7" w:rsidRPr="0017513F" w:rsidRDefault="00705CC7" w:rsidP="00705CC7">
            <w:pPr>
              <w:jc w:val="center"/>
              <w:rPr>
                <w:b/>
                <w:i/>
                <w:sz w:val="16"/>
                <w:szCs w:val="16"/>
              </w:rPr>
            </w:pPr>
            <w:r w:rsidRPr="0017513F">
              <w:rPr>
                <w:b/>
                <w:i/>
                <w:sz w:val="16"/>
                <w:szCs w:val="16"/>
              </w:rPr>
              <w:t>Content BOM</w:t>
            </w:r>
          </w:p>
        </w:tc>
        <w:tc>
          <w:tcPr>
            <w:tcW w:w="3192" w:type="dxa"/>
          </w:tcPr>
          <w:p w:rsidR="00705CC7" w:rsidRPr="0017513F" w:rsidRDefault="00705CC7" w:rsidP="00705CC7">
            <w:pPr>
              <w:jc w:val="center"/>
              <w:rPr>
                <w:b/>
                <w:i/>
                <w:sz w:val="16"/>
                <w:szCs w:val="16"/>
              </w:rPr>
            </w:pPr>
            <w:r w:rsidRPr="0017513F">
              <w:rPr>
                <w:b/>
                <w:i/>
                <w:sz w:val="16"/>
                <w:szCs w:val="16"/>
              </w:rPr>
              <w:t xml:space="preserve">Current </w:t>
            </w:r>
            <w:r w:rsidR="0017513F" w:rsidRPr="0017513F">
              <w:rPr>
                <w:b/>
                <w:i/>
                <w:sz w:val="16"/>
                <w:szCs w:val="16"/>
              </w:rPr>
              <w:t xml:space="preserve">Perforce </w:t>
            </w:r>
            <w:r w:rsidRPr="0017513F">
              <w:rPr>
                <w:b/>
                <w:i/>
                <w:sz w:val="16"/>
                <w:szCs w:val="16"/>
              </w:rPr>
              <w:t>base type</w:t>
            </w:r>
          </w:p>
        </w:tc>
        <w:tc>
          <w:tcPr>
            <w:tcW w:w="3192" w:type="dxa"/>
          </w:tcPr>
          <w:p w:rsidR="00705CC7" w:rsidRPr="0017513F" w:rsidRDefault="00705CC7" w:rsidP="00705CC7">
            <w:pPr>
              <w:jc w:val="center"/>
              <w:rPr>
                <w:b/>
                <w:i/>
                <w:sz w:val="16"/>
                <w:szCs w:val="16"/>
              </w:rPr>
            </w:pPr>
            <w:r w:rsidRPr="0017513F">
              <w:rPr>
                <w:b/>
                <w:i/>
                <w:sz w:val="16"/>
                <w:szCs w:val="16"/>
              </w:rPr>
              <w:t xml:space="preserve">New </w:t>
            </w:r>
            <w:r w:rsidR="0017513F" w:rsidRPr="0017513F">
              <w:rPr>
                <w:b/>
                <w:i/>
                <w:sz w:val="16"/>
                <w:szCs w:val="16"/>
              </w:rPr>
              <w:t xml:space="preserve">Perforce </w:t>
            </w:r>
            <w:r w:rsidRPr="0017513F">
              <w:rPr>
                <w:b/>
                <w:i/>
                <w:sz w:val="16"/>
                <w:szCs w:val="16"/>
              </w:rPr>
              <w:t>base type</w:t>
            </w:r>
          </w:p>
        </w:tc>
      </w:tr>
      <w:tr w:rsidR="00705CC7" w:rsidTr="0017513F">
        <w:trPr>
          <w:jc w:val="center"/>
        </w:trPr>
        <w:tc>
          <w:tcPr>
            <w:tcW w:w="3192" w:type="dxa"/>
          </w:tcPr>
          <w:p w:rsidR="00705CC7" w:rsidRPr="0017513F" w:rsidRDefault="00705CC7" w:rsidP="00705CC7">
            <w:pPr>
              <w:jc w:val="center"/>
              <w:rPr>
                <w:sz w:val="16"/>
                <w:szCs w:val="16"/>
              </w:rPr>
            </w:pPr>
            <w:r w:rsidRPr="0017513F">
              <w:rPr>
                <w:sz w:val="16"/>
                <w:szCs w:val="16"/>
              </w:rPr>
              <w:t>None</w:t>
            </w:r>
          </w:p>
        </w:tc>
        <w:tc>
          <w:tcPr>
            <w:tcW w:w="3192" w:type="dxa"/>
          </w:tcPr>
          <w:p w:rsidR="00705CC7" w:rsidRPr="0017513F" w:rsidRDefault="00D851C5" w:rsidP="00705CC7">
            <w:pPr>
              <w:jc w:val="center"/>
              <w:rPr>
                <w:sz w:val="16"/>
                <w:szCs w:val="16"/>
              </w:rPr>
            </w:pPr>
            <w:r w:rsidRPr="0017513F">
              <w:rPr>
                <w:sz w:val="16"/>
                <w:szCs w:val="16"/>
              </w:rPr>
              <w:t>T</w:t>
            </w:r>
            <w:r w:rsidR="00705CC7" w:rsidRPr="0017513F">
              <w:rPr>
                <w:sz w:val="16"/>
                <w:szCs w:val="16"/>
              </w:rPr>
              <w:t>ext</w:t>
            </w:r>
          </w:p>
        </w:tc>
        <w:tc>
          <w:tcPr>
            <w:tcW w:w="3192" w:type="dxa"/>
          </w:tcPr>
          <w:p w:rsidR="00705CC7" w:rsidRPr="0017513F" w:rsidRDefault="00705CC7" w:rsidP="00705CC7">
            <w:pPr>
              <w:jc w:val="center"/>
              <w:rPr>
                <w:sz w:val="16"/>
                <w:szCs w:val="16"/>
              </w:rPr>
            </w:pPr>
            <w:r w:rsidRPr="0017513F">
              <w:rPr>
                <w:sz w:val="16"/>
                <w:szCs w:val="16"/>
              </w:rPr>
              <w:t>---</w:t>
            </w:r>
          </w:p>
        </w:tc>
      </w:tr>
      <w:tr w:rsidR="00705CC7" w:rsidTr="0017513F">
        <w:trPr>
          <w:jc w:val="center"/>
        </w:trPr>
        <w:tc>
          <w:tcPr>
            <w:tcW w:w="3192" w:type="dxa"/>
          </w:tcPr>
          <w:p w:rsidR="00705CC7" w:rsidRPr="0017513F" w:rsidRDefault="00705CC7" w:rsidP="00705CC7">
            <w:pPr>
              <w:jc w:val="center"/>
              <w:rPr>
                <w:sz w:val="16"/>
                <w:szCs w:val="16"/>
              </w:rPr>
            </w:pPr>
            <w:r w:rsidRPr="0017513F">
              <w:rPr>
                <w:sz w:val="16"/>
                <w:szCs w:val="16"/>
              </w:rPr>
              <w:t>None</w:t>
            </w:r>
          </w:p>
        </w:tc>
        <w:tc>
          <w:tcPr>
            <w:tcW w:w="3192" w:type="dxa"/>
          </w:tcPr>
          <w:p w:rsidR="00705CC7" w:rsidRPr="0017513F" w:rsidRDefault="00D851C5" w:rsidP="00705CC7">
            <w:pPr>
              <w:jc w:val="center"/>
              <w:rPr>
                <w:sz w:val="16"/>
                <w:szCs w:val="16"/>
              </w:rPr>
            </w:pPr>
            <w:r w:rsidRPr="0017513F">
              <w:rPr>
                <w:sz w:val="16"/>
                <w:szCs w:val="16"/>
              </w:rPr>
              <w:t>B</w:t>
            </w:r>
            <w:r w:rsidR="008D2B22" w:rsidRPr="0017513F">
              <w:rPr>
                <w:sz w:val="16"/>
                <w:szCs w:val="16"/>
              </w:rPr>
              <w:t>inary</w:t>
            </w:r>
          </w:p>
        </w:tc>
        <w:tc>
          <w:tcPr>
            <w:tcW w:w="3192" w:type="dxa"/>
          </w:tcPr>
          <w:p w:rsidR="00705CC7" w:rsidRPr="0017513F" w:rsidRDefault="00705CC7" w:rsidP="00705CC7">
            <w:pPr>
              <w:jc w:val="center"/>
              <w:rPr>
                <w:sz w:val="16"/>
                <w:szCs w:val="16"/>
              </w:rPr>
            </w:pPr>
            <w:r w:rsidRPr="0017513F">
              <w:rPr>
                <w:sz w:val="16"/>
                <w:szCs w:val="16"/>
              </w:rPr>
              <w:t>---</w:t>
            </w:r>
          </w:p>
        </w:tc>
      </w:tr>
      <w:tr w:rsidR="00705CC7" w:rsidTr="0017513F">
        <w:trPr>
          <w:jc w:val="center"/>
        </w:trPr>
        <w:tc>
          <w:tcPr>
            <w:tcW w:w="3192" w:type="dxa"/>
          </w:tcPr>
          <w:p w:rsidR="00705CC7" w:rsidRPr="0017513F" w:rsidRDefault="00705CC7" w:rsidP="00705CC7">
            <w:pPr>
              <w:jc w:val="center"/>
              <w:rPr>
                <w:sz w:val="16"/>
                <w:szCs w:val="16"/>
              </w:rPr>
            </w:pPr>
            <w:r w:rsidRPr="0017513F">
              <w:rPr>
                <w:sz w:val="16"/>
                <w:szCs w:val="16"/>
              </w:rPr>
              <w:t>None</w:t>
            </w:r>
          </w:p>
        </w:tc>
        <w:tc>
          <w:tcPr>
            <w:tcW w:w="3192" w:type="dxa"/>
          </w:tcPr>
          <w:p w:rsidR="00705CC7" w:rsidRPr="0017513F" w:rsidRDefault="006D66EE" w:rsidP="00705CC7">
            <w:pPr>
              <w:jc w:val="center"/>
              <w:rPr>
                <w:sz w:val="16"/>
                <w:szCs w:val="16"/>
              </w:rPr>
            </w:pPr>
            <w:r w:rsidRPr="0017513F">
              <w:rPr>
                <w:sz w:val="16"/>
                <w:szCs w:val="16"/>
              </w:rPr>
              <w:t>utf16</w:t>
            </w:r>
          </w:p>
        </w:tc>
        <w:tc>
          <w:tcPr>
            <w:tcW w:w="3192" w:type="dxa"/>
          </w:tcPr>
          <w:p w:rsidR="00705CC7" w:rsidRPr="0017513F" w:rsidRDefault="00705CC7" w:rsidP="00705CC7">
            <w:pPr>
              <w:jc w:val="center"/>
              <w:rPr>
                <w:sz w:val="16"/>
                <w:szCs w:val="16"/>
              </w:rPr>
            </w:pPr>
            <w:r w:rsidRPr="0017513F">
              <w:rPr>
                <w:sz w:val="16"/>
                <w:szCs w:val="16"/>
              </w:rPr>
              <w:t>binary</w:t>
            </w:r>
          </w:p>
        </w:tc>
      </w:tr>
      <w:tr w:rsidR="00705CC7" w:rsidTr="0017513F">
        <w:trPr>
          <w:jc w:val="center"/>
        </w:trPr>
        <w:tc>
          <w:tcPr>
            <w:tcW w:w="3192" w:type="dxa"/>
          </w:tcPr>
          <w:p w:rsidR="00705CC7" w:rsidRPr="0017513F" w:rsidRDefault="00705CC7" w:rsidP="00705CC7">
            <w:pPr>
              <w:jc w:val="center"/>
              <w:rPr>
                <w:sz w:val="16"/>
                <w:szCs w:val="16"/>
              </w:rPr>
            </w:pPr>
            <w:r w:rsidRPr="0017513F">
              <w:rPr>
                <w:sz w:val="16"/>
                <w:szCs w:val="16"/>
              </w:rPr>
              <w:t>UTF8</w:t>
            </w:r>
          </w:p>
        </w:tc>
        <w:tc>
          <w:tcPr>
            <w:tcW w:w="3192" w:type="dxa"/>
          </w:tcPr>
          <w:p w:rsidR="00705CC7" w:rsidRPr="0017513F" w:rsidRDefault="00705CC7" w:rsidP="00705CC7">
            <w:pPr>
              <w:jc w:val="center"/>
              <w:rPr>
                <w:sz w:val="16"/>
                <w:szCs w:val="16"/>
              </w:rPr>
            </w:pPr>
            <w:r w:rsidRPr="0017513F">
              <w:rPr>
                <w:sz w:val="16"/>
                <w:szCs w:val="16"/>
              </w:rPr>
              <w:t>text</w:t>
            </w:r>
          </w:p>
        </w:tc>
        <w:tc>
          <w:tcPr>
            <w:tcW w:w="3192" w:type="dxa"/>
          </w:tcPr>
          <w:p w:rsidR="00705CC7" w:rsidRPr="0017513F" w:rsidRDefault="00705CC7" w:rsidP="00705CC7">
            <w:pPr>
              <w:jc w:val="center"/>
              <w:rPr>
                <w:sz w:val="16"/>
                <w:szCs w:val="16"/>
              </w:rPr>
            </w:pPr>
            <w:r w:rsidRPr="0017513F">
              <w:rPr>
                <w:sz w:val="16"/>
                <w:szCs w:val="16"/>
              </w:rPr>
              <w:t>---</w:t>
            </w:r>
          </w:p>
        </w:tc>
      </w:tr>
      <w:tr w:rsidR="00705CC7" w:rsidTr="0017513F">
        <w:trPr>
          <w:jc w:val="center"/>
        </w:trPr>
        <w:tc>
          <w:tcPr>
            <w:tcW w:w="3192" w:type="dxa"/>
          </w:tcPr>
          <w:p w:rsidR="00705CC7" w:rsidRPr="0017513F" w:rsidRDefault="00705CC7" w:rsidP="00705CC7">
            <w:pPr>
              <w:jc w:val="center"/>
              <w:rPr>
                <w:sz w:val="16"/>
                <w:szCs w:val="16"/>
              </w:rPr>
            </w:pPr>
            <w:r w:rsidRPr="0017513F">
              <w:rPr>
                <w:sz w:val="16"/>
                <w:szCs w:val="16"/>
              </w:rPr>
              <w:t>UTF8</w:t>
            </w:r>
          </w:p>
        </w:tc>
        <w:tc>
          <w:tcPr>
            <w:tcW w:w="3192" w:type="dxa"/>
          </w:tcPr>
          <w:p w:rsidR="00705CC7" w:rsidRPr="0017513F" w:rsidRDefault="00705CC7" w:rsidP="00705CC7">
            <w:pPr>
              <w:jc w:val="center"/>
              <w:rPr>
                <w:sz w:val="16"/>
                <w:szCs w:val="16"/>
              </w:rPr>
            </w:pPr>
            <w:r w:rsidRPr="0017513F">
              <w:rPr>
                <w:sz w:val="16"/>
                <w:szCs w:val="16"/>
              </w:rPr>
              <w:t>binary</w:t>
            </w:r>
          </w:p>
        </w:tc>
        <w:tc>
          <w:tcPr>
            <w:tcW w:w="3192" w:type="dxa"/>
          </w:tcPr>
          <w:p w:rsidR="00705CC7" w:rsidRPr="0017513F" w:rsidRDefault="00705CC7" w:rsidP="00705CC7">
            <w:pPr>
              <w:jc w:val="center"/>
              <w:rPr>
                <w:sz w:val="16"/>
                <w:szCs w:val="16"/>
              </w:rPr>
            </w:pPr>
            <w:r w:rsidRPr="0017513F">
              <w:rPr>
                <w:sz w:val="16"/>
                <w:szCs w:val="16"/>
              </w:rPr>
              <w:t>---</w:t>
            </w:r>
          </w:p>
        </w:tc>
      </w:tr>
      <w:tr w:rsidR="00705CC7" w:rsidTr="0017513F">
        <w:trPr>
          <w:jc w:val="center"/>
        </w:trPr>
        <w:tc>
          <w:tcPr>
            <w:tcW w:w="3192" w:type="dxa"/>
          </w:tcPr>
          <w:p w:rsidR="00705CC7" w:rsidRPr="0017513F" w:rsidRDefault="00705CC7" w:rsidP="00705CC7">
            <w:pPr>
              <w:jc w:val="center"/>
              <w:rPr>
                <w:sz w:val="16"/>
                <w:szCs w:val="16"/>
              </w:rPr>
            </w:pPr>
            <w:r w:rsidRPr="0017513F">
              <w:rPr>
                <w:sz w:val="16"/>
                <w:szCs w:val="16"/>
              </w:rPr>
              <w:t>UTF8</w:t>
            </w:r>
          </w:p>
        </w:tc>
        <w:tc>
          <w:tcPr>
            <w:tcW w:w="3192" w:type="dxa"/>
          </w:tcPr>
          <w:p w:rsidR="00705CC7" w:rsidRPr="0017513F" w:rsidRDefault="006D66EE" w:rsidP="006D66EE">
            <w:pPr>
              <w:jc w:val="center"/>
              <w:rPr>
                <w:sz w:val="16"/>
                <w:szCs w:val="16"/>
              </w:rPr>
            </w:pPr>
            <w:r w:rsidRPr="0017513F">
              <w:rPr>
                <w:sz w:val="16"/>
                <w:szCs w:val="16"/>
              </w:rPr>
              <w:t>utf</w:t>
            </w:r>
            <w:r w:rsidR="00705CC7" w:rsidRPr="0017513F">
              <w:rPr>
                <w:sz w:val="16"/>
                <w:szCs w:val="16"/>
              </w:rPr>
              <w:t>16</w:t>
            </w:r>
          </w:p>
        </w:tc>
        <w:tc>
          <w:tcPr>
            <w:tcW w:w="3192" w:type="dxa"/>
          </w:tcPr>
          <w:p w:rsidR="00705CC7" w:rsidRPr="0017513F" w:rsidRDefault="00CE72D4" w:rsidP="00705CC7">
            <w:pPr>
              <w:jc w:val="center"/>
              <w:rPr>
                <w:sz w:val="16"/>
                <w:szCs w:val="16"/>
              </w:rPr>
            </w:pPr>
            <w:r w:rsidRPr="0017513F">
              <w:rPr>
                <w:sz w:val="16"/>
                <w:szCs w:val="16"/>
              </w:rPr>
              <w:t>text</w:t>
            </w:r>
          </w:p>
        </w:tc>
      </w:tr>
      <w:tr w:rsidR="00705CC7" w:rsidTr="0017513F">
        <w:trPr>
          <w:jc w:val="center"/>
        </w:trPr>
        <w:tc>
          <w:tcPr>
            <w:tcW w:w="3192" w:type="dxa"/>
          </w:tcPr>
          <w:p w:rsidR="00705CC7" w:rsidRPr="0017513F" w:rsidRDefault="00705CC7" w:rsidP="00705CC7">
            <w:pPr>
              <w:jc w:val="center"/>
              <w:rPr>
                <w:sz w:val="16"/>
                <w:szCs w:val="16"/>
              </w:rPr>
            </w:pPr>
            <w:r w:rsidRPr="0017513F">
              <w:rPr>
                <w:sz w:val="16"/>
                <w:szCs w:val="16"/>
              </w:rPr>
              <w:t>LE16</w:t>
            </w:r>
          </w:p>
        </w:tc>
        <w:tc>
          <w:tcPr>
            <w:tcW w:w="3192" w:type="dxa"/>
          </w:tcPr>
          <w:p w:rsidR="00705CC7" w:rsidRPr="0017513F" w:rsidRDefault="00705CC7" w:rsidP="00705CC7">
            <w:pPr>
              <w:jc w:val="center"/>
              <w:rPr>
                <w:sz w:val="16"/>
                <w:szCs w:val="16"/>
              </w:rPr>
            </w:pPr>
            <w:r w:rsidRPr="0017513F">
              <w:rPr>
                <w:sz w:val="16"/>
                <w:szCs w:val="16"/>
              </w:rPr>
              <w:t>text</w:t>
            </w:r>
          </w:p>
        </w:tc>
        <w:tc>
          <w:tcPr>
            <w:tcW w:w="3192" w:type="dxa"/>
          </w:tcPr>
          <w:p w:rsidR="006D66EE" w:rsidRPr="0017513F" w:rsidRDefault="006D66EE" w:rsidP="006D66EE">
            <w:pPr>
              <w:jc w:val="center"/>
              <w:rPr>
                <w:sz w:val="16"/>
                <w:szCs w:val="16"/>
              </w:rPr>
            </w:pPr>
            <w:r w:rsidRPr="0017513F">
              <w:rPr>
                <w:sz w:val="16"/>
                <w:szCs w:val="16"/>
              </w:rPr>
              <w:t>utf16</w:t>
            </w:r>
          </w:p>
        </w:tc>
      </w:tr>
      <w:tr w:rsidR="00705CC7" w:rsidTr="0017513F">
        <w:trPr>
          <w:jc w:val="center"/>
        </w:trPr>
        <w:tc>
          <w:tcPr>
            <w:tcW w:w="3192" w:type="dxa"/>
          </w:tcPr>
          <w:p w:rsidR="00705CC7" w:rsidRPr="0017513F" w:rsidRDefault="00705CC7" w:rsidP="00705CC7">
            <w:pPr>
              <w:jc w:val="center"/>
              <w:rPr>
                <w:sz w:val="16"/>
                <w:szCs w:val="16"/>
              </w:rPr>
            </w:pPr>
            <w:r w:rsidRPr="0017513F">
              <w:rPr>
                <w:sz w:val="16"/>
                <w:szCs w:val="16"/>
              </w:rPr>
              <w:t>LE16</w:t>
            </w:r>
          </w:p>
        </w:tc>
        <w:tc>
          <w:tcPr>
            <w:tcW w:w="3192" w:type="dxa"/>
          </w:tcPr>
          <w:p w:rsidR="00705CC7" w:rsidRPr="0017513F" w:rsidRDefault="00705CC7" w:rsidP="00705CC7">
            <w:pPr>
              <w:jc w:val="center"/>
              <w:rPr>
                <w:sz w:val="16"/>
                <w:szCs w:val="16"/>
              </w:rPr>
            </w:pPr>
            <w:r w:rsidRPr="0017513F">
              <w:rPr>
                <w:sz w:val="16"/>
                <w:szCs w:val="16"/>
              </w:rPr>
              <w:t>binary</w:t>
            </w:r>
          </w:p>
        </w:tc>
        <w:tc>
          <w:tcPr>
            <w:tcW w:w="3192" w:type="dxa"/>
          </w:tcPr>
          <w:p w:rsidR="00705CC7" w:rsidRPr="0017513F" w:rsidRDefault="000E2641" w:rsidP="00705CC7">
            <w:pPr>
              <w:jc w:val="center"/>
              <w:rPr>
                <w:sz w:val="16"/>
                <w:szCs w:val="16"/>
              </w:rPr>
            </w:pPr>
            <w:r w:rsidRPr="0017513F">
              <w:rPr>
                <w:sz w:val="16"/>
                <w:szCs w:val="16"/>
              </w:rPr>
              <w:t>---</w:t>
            </w:r>
          </w:p>
        </w:tc>
      </w:tr>
      <w:tr w:rsidR="00705CC7" w:rsidTr="0017513F">
        <w:trPr>
          <w:jc w:val="center"/>
        </w:trPr>
        <w:tc>
          <w:tcPr>
            <w:tcW w:w="3192" w:type="dxa"/>
          </w:tcPr>
          <w:p w:rsidR="00705CC7" w:rsidRPr="0017513F" w:rsidRDefault="00705CC7" w:rsidP="00705CC7">
            <w:pPr>
              <w:jc w:val="center"/>
              <w:rPr>
                <w:sz w:val="16"/>
                <w:szCs w:val="16"/>
              </w:rPr>
            </w:pPr>
            <w:r w:rsidRPr="0017513F">
              <w:rPr>
                <w:sz w:val="16"/>
                <w:szCs w:val="16"/>
              </w:rPr>
              <w:t>LE16</w:t>
            </w:r>
          </w:p>
        </w:tc>
        <w:tc>
          <w:tcPr>
            <w:tcW w:w="3192" w:type="dxa"/>
          </w:tcPr>
          <w:p w:rsidR="00705CC7" w:rsidRPr="0017513F" w:rsidRDefault="006D66EE" w:rsidP="00705CC7">
            <w:pPr>
              <w:jc w:val="center"/>
              <w:rPr>
                <w:sz w:val="16"/>
                <w:szCs w:val="16"/>
              </w:rPr>
            </w:pPr>
            <w:r w:rsidRPr="0017513F">
              <w:rPr>
                <w:sz w:val="16"/>
                <w:szCs w:val="16"/>
              </w:rPr>
              <w:t>utf</w:t>
            </w:r>
            <w:r w:rsidR="00705CC7" w:rsidRPr="0017513F">
              <w:rPr>
                <w:sz w:val="16"/>
                <w:szCs w:val="16"/>
              </w:rPr>
              <w:t>16</w:t>
            </w:r>
          </w:p>
        </w:tc>
        <w:tc>
          <w:tcPr>
            <w:tcW w:w="3192" w:type="dxa"/>
          </w:tcPr>
          <w:p w:rsidR="00705CC7" w:rsidRPr="0017513F" w:rsidRDefault="000E2641" w:rsidP="00705CC7">
            <w:pPr>
              <w:jc w:val="center"/>
              <w:rPr>
                <w:sz w:val="16"/>
                <w:szCs w:val="16"/>
              </w:rPr>
            </w:pPr>
            <w:r w:rsidRPr="0017513F">
              <w:rPr>
                <w:sz w:val="16"/>
                <w:szCs w:val="16"/>
              </w:rPr>
              <w:t>---</w:t>
            </w:r>
          </w:p>
        </w:tc>
      </w:tr>
      <w:tr w:rsidR="000E2641" w:rsidTr="0017513F">
        <w:trPr>
          <w:jc w:val="center"/>
        </w:trPr>
        <w:tc>
          <w:tcPr>
            <w:tcW w:w="3192" w:type="dxa"/>
          </w:tcPr>
          <w:p w:rsidR="000E2641" w:rsidRPr="0017513F" w:rsidRDefault="000E2641" w:rsidP="00705CC7">
            <w:pPr>
              <w:jc w:val="center"/>
              <w:rPr>
                <w:sz w:val="16"/>
                <w:szCs w:val="16"/>
              </w:rPr>
            </w:pPr>
            <w:r w:rsidRPr="0017513F">
              <w:rPr>
                <w:sz w:val="16"/>
                <w:szCs w:val="16"/>
              </w:rPr>
              <w:t>BE16</w:t>
            </w:r>
          </w:p>
        </w:tc>
        <w:tc>
          <w:tcPr>
            <w:tcW w:w="3192" w:type="dxa"/>
          </w:tcPr>
          <w:p w:rsidR="000E2641" w:rsidRPr="0017513F" w:rsidRDefault="000E2641" w:rsidP="008D2B22">
            <w:pPr>
              <w:jc w:val="center"/>
              <w:rPr>
                <w:sz w:val="16"/>
                <w:szCs w:val="16"/>
              </w:rPr>
            </w:pPr>
            <w:r w:rsidRPr="0017513F">
              <w:rPr>
                <w:sz w:val="16"/>
                <w:szCs w:val="16"/>
              </w:rPr>
              <w:t>text</w:t>
            </w:r>
          </w:p>
        </w:tc>
        <w:tc>
          <w:tcPr>
            <w:tcW w:w="3192" w:type="dxa"/>
          </w:tcPr>
          <w:p w:rsidR="000E2641" w:rsidRPr="0017513F" w:rsidRDefault="000E2641" w:rsidP="00705CC7">
            <w:pPr>
              <w:jc w:val="center"/>
              <w:rPr>
                <w:sz w:val="16"/>
                <w:szCs w:val="16"/>
              </w:rPr>
            </w:pPr>
            <w:r w:rsidRPr="0017513F">
              <w:rPr>
                <w:sz w:val="16"/>
                <w:szCs w:val="16"/>
              </w:rPr>
              <w:t>binary</w:t>
            </w:r>
          </w:p>
        </w:tc>
      </w:tr>
      <w:tr w:rsidR="000E2641" w:rsidTr="0017513F">
        <w:trPr>
          <w:jc w:val="center"/>
        </w:trPr>
        <w:tc>
          <w:tcPr>
            <w:tcW w:w="3192" w:type="dxa"/>
          </w:tcPr>
          <w:p w:rsidR="000E2641" w:rsidRPr="0017513F" w:rsidRDefault="000E2641" w:rsidP="00705CC7">
            <w:pPr>
              <w:jc w:val="center"/>
              <w:rPr>
                <w:sz w:val="16"/>
                <w:szCs w:val="16"/>
              </w:rPr>
            </w:pPr>
            <w:r w:rsidRPr="0017513F">
              <w:rPr>
                <w:sz w:val="16"/>
                <w:szCs w:val="16"/>
              </w:rPr>
              <w:t>BE16</w:t>
            </w:r>
          </w:p>
        </w:tc>
        <w:tc>
          <w:tcPr>
            <w:tcW w:w="3192" w:type="dxa"/>
          </w:tcPr>
          <w:p w:rsidR="000E2641" w:rsidRPr="0017513F" w:rsidRDefault="000E2641" w:rsidP="008D2B22">
            <w:pPr>
              <w:jc w:val="center"/>
              <w:rPr>
                <w:sz w:val="16"/>
                <w:szCs w:val="16"/>
              </w:rPr>
            </w:pPr>
            <w:r w:rsidRPr="0017513F">
              <w:rPr>
                <w:sz w:val="16"/>
                <w:szCs w:val="16"/>
              </w:rPr>
              <w:t>binary</w:t>
            </w:r>
          </w:p>
        </w:tc>
        <w:tc>
          <w:tcPr>
            <w:tcW w:w="3192" w:type="dxa"/>
          </w:tcPr>
          <w:p w:rsidR="000E2641" w:rsidRPr="0017513F" w:rsidRDefault="000E2641" w:rsidP="00705CC7">
            <w:pPr>
              <w:jc w:val="center"/>
              <w:rPr>
                <w:sz w:val="16"/>
                <w:szCs w:val="16"/>
              </w:rPr>
            </w:pPr>
            <w:r w:rsidRPr="0017513F">
              <w:rPr>
                <w:sz w:val="16"/>
                <w:szCs w:val="16"/>
              </w:rPr>
              <w:t>---</w:t>
            </w:r>
          </w:p>
        </w:tc>
      </w:tr>
      <w:tr w:rsidR="000E2641" w:rsidTr="0017513F">
        <w:trPr>
          <w:jc w:val="center"/>
        </w:trPr>
        <w:tc>
          <w:tcPr>
            <w:tcW w:w="3192" w:type="dxa"/>
          </w:tcPr>
          <w:p w:rsidR="000E2641" w:rsidRPr="0017513F" w:rsidRDefault="000E2641" w:rsidP="00705CC7">
            <w:pPr>
              <w:jc w:val="center"/>
              <w:rPr>
                <w:sz w:val="16"/>
                <w:szCs w:val="16"/>
              </w:rPr>
            </w:pPr>
            <w:r w:rsidRPr="0017513F">
              <w:rPr>
                <w:sz w:val="16"/>
                <w:szCs w:val="16"/>
              </w:rPr>
              <w:t>BE16</w:t>
            </w:r>
          </w:p>
        </w:tc>
        <w:tc>
          <w:tcPr>
            <w:tcW w:w="3192" w:type="dxa"/>
          </w:tcPr>
          <w:p w:rsidR="000E2641" w:rsidRPr="0017513F" w:rsidRDefault="006D66EE" w:rsidP="008D2B22">
            <w:pPr>
              <w:jc w:val="center"/>
              <w:rPr>
                <w:sz w:val="16"/>
                <w:szCs w:val="16"/>
              </w:rPr>
            </w:pPr>
            <w:r w:rsidRPr="0017513F">
              <w:rPr>
                <w:sz w:val="16"/>
                <w:szCs w:val="16"/>
              </w:rPr>
              <w:t>utf</w:t>
            </w:r>
            <w:r w:rsidR="000E2641" w:rsidRPr="0017513F">
              <w:rPr>
                <w:sz w:val="16"/>
                <w:szCs w:val="16"/>
              </w:rPr>
              <w:t>16</w:t>
            </w:r>
          </w:p>
        </w:tc>
        <w:tc>
          <w:tcPr>
            <w:tcW w:w="3192" w:type="dxa"/>
          </w:tcPr>
          <w:p w:rsidR="000E2641" w:rsidRPr="0017513F" w:rsidRDefault="000E2641" w:rsidP="00705CC7">
            <w:pPr>
              <w:jc w:val="center"/>
              <w:rPr>
                <w:sz w:val="16"/>
                <w:szCs w:val="16"/>
              </w:rPr>
            </w:pPr>
            <w:r w:rsidRPr="0017513F">
              <w:rPr>
                <w:sz w:val="16"/>
                <w:szCs w:val="16"/>
              </w:rPr>
              <w:t>binary</w:t>
            </w:r>
          </w:p>
        </w:tc>
      </w:tr>
    </w:tbl>
    <w:p w:rsidR="00705CC7" w:rsidRDefault="00705CC7" w:rsidP="00595BDF"/>
    <w:p w:rsidR="00767928" w:rsidRDefault="00657D6A" w:rsidP="004A2453">
      <w:pPr>
        <w:pStyle w:val="Heading2"/>
      </w:pPr>
      <w:r>
        <w:t xml:space="preserve">Branch, merge </w:t>
      </w:r>
      <w:r w:rsidR="00F52DB0">
        <w:t>and resolve</w:t>
      </w:r>
    </w:p>
    <w:p w:rsidR="003B4F34" w:rsidRDefault="0024091C" w:rsidP="007D283D">
      <w:r w:rsidRPr="00767928">
        <w:t xml:space="preserve">TFS </w:t>
      </w:r>
      <w:r w:rsidR="00B47097">
        <w:t xml:space="preserve">branch, merge, </w:t>
      </w:r>
      <w:r w:rsidR="000F4B5B">
        <w:t xml:space="preserve">and resolve </w:t>
      </w:r>
      <w:r w:rsidR="00B47097">
        <w:t>are</w:t>
      </w:r>
      <w:r w:rsidRPr="00767928">
        <w:t xml:space="preserve"> similar </w:t>
      </w:r>
      <w:r w:rsidR="00B47097">
        <w:t xml:space="preserve">to their Perforce </w:t>
      </w:r>
      <w:r w:rsidR="00657D6A">
        <w:t xml:space="preserve">integrate and resolve </w:t>
      </w:r>
      <w:r w:rsidR="00B47097">
        <w:t xml:space="preserve">counterparts. </w:t>
      </w:r>
      <w:r w:rsidR="00E91961">
        <w:t xml:space="preserve"> When the import requires an integrate or merge that yields the same results as Perforce the migration uses the appropriate integrate or resolve command.</w:t>
      </w:r>
    </w:p>
    <w:p w:rsidR="002D0311" w:rsidRPr="00DE3CF2" w:rsidRDefault="00DE3CF2" w:rsidP="002D0311">
      <w:r>
        <w:t xml:space="preserve">Most instances of </w:t>
      </w:r>
      <w:r w:rsidR="00657D6A">
        <w:t xml:space="preserve">TFS branch and merge </w:t>
      </w:r>
      <w:r>
        <w:t xml:space="preserve">involving </w:t>
      </w:r>
      <w:r w:rsidR="002D0311">
        <w:t>deleted files do not</w:t>
      </w:r>
      <w:r w:rsidR="00657D6A">
        <w:t xml:space="preserve"> have a </w:t>
      </w:r>
      <w:r w:rsidR="00284FD1">
        <w:t>direct Perforc</w:t>
      </w:r>
      <w:r w:rsidR="003B4F34">
        <w:t xml:space="preserve">e equivalent. When there is no equivalent, the TFS action is </w:t>
      </w:r>
      <w:r w:rsidR="00284FD1">
        <w:t>not replicated as part of the migration.</w:t>
      </w:r>
      <w:r w:rsidR="002D0311">
        <w:t xml:space="preserve"> </w:t>
      </w:r>
    </w:p>
    <w:p w:rsidR="00A84B2A" w:rsidRPr="00767928" w:rsidRDefault="003B4F34" w:rsidP="007D283D">
      <w:r>
        <w:t>Likewise</w:t>
      </w:r>
      <w:r w:rsidR="00E91961">
        <w:t>,</w:t>
      </w:r>
      <w:r>
        <w:t xml:space="preserve"> TFS resolve is </w:t>
      </w:r>
      <w:r w:rsidR="002D0311">
        <w:t xml:space="preserve">similar but </w:t>
      </w:r>
      <w:r>
        <w:t xml:space="preserve">not </w:t>
      </w:r>
      <w:r w:rsidR="00E91961">
        <w:t>equivalent to Perforce resolve. When an import merge requires a resolve, import processing uses the MD5 signatures of appropriate TFS and Perforce workspace files to determine the resolve to emulate</w:t>
      </w:r>
      <w:r w:rsidR="002D0311">
        <w:t xml:space="preserve"> for the action</w:t>
      </w:r>
      <w:r w:rsidR="00E91961">
        <w:t xml:space="preserve">. The possible combinations of MD5 signatures </w:t>
      </w:r>
      <w:r w:rsidR="00893CE2">
        <w:t xml:space="preserve">support </w:t>
      </w:r>
      <w:r w:rsidR="00E91961">
        <w:t>these Perforce resolve actions:</w:t>
      </w:r>
    </w:p>
    <w:p w:rsidR="00A84B2A" w:rsidRPr="00767928" w:rsidRDefault="0024091C" w:rsidP="007D283D">
      <w:pPr>
        <w:pStyle w:val="BL1"/>
      </w:pPr>
      <w:r w:rsidRPr="00767928">
        <w:lastRenderedPageBreak/>
        <w:t>Accept theirs (source)</w:t>
      </w:r>
    </w:p>
    <w:p w:rsidR="00A84B2A" w:rsidRPr="00767928" w:rsidRDefault="0024091C" w:rsidP="007D283D">
      <w:pPr>
        <w:pStyle w:val="BL1"/>
      </w:pPr>
      <w:r w:rsidRPr="00767928">
        <w:t>Accept yours (target)</w:t>
      </w:r>
    </w:p>
    <w:p w:rsidR="00A84B2A" w:rsidRPr="00767928" w:rsidRDefault="0024091C" w:rsidP="007D283D">
      <w:pPr>
        <w:pStyle w:val="BL1"/>
      </w:pPr>
      <w:r w:rsidRPr="00767928">
        <w:t>Accept merged (merge result)</w:t>
      </w:r>
    </w:p>
    <w:p w:rsidR="00767928" w:rsidRDefault="00767928" w:rsidP="007D283D">
      <w:pPr>
        <w:pStyle w:val="BL1"/>
      </w:pPr>
      <w:r w:rsidRPr="00767928">
        <w:t>Accept merge with edit</w:t>
      </w:r>
    </w:p>
    <w:p w:rsidR="00A84B2A" w:rsidRDefault="0024091C" w:rsidP="00DE3CF2">
      <w:pPr>
        <w:pStyle w:val="Heading2"/>
      </w:pPr>
      <w:r w:rsidRPr="00767928">
        <w:t>Empty directories</w:t>
      </w:r>
    </w:p>
    <w:p w:rsidR="00DE3CF2" w:rsidRDefault="00BE2476" w:rsidP="00DE3CF2">
      <w:r>
        <w:t xml:space="preserve">TFS creates and manages empty directories. </w:t>
      </w:r>
      <w:r w:rsidR="00DE3CF2">
        <w:t xml:space="preserve">The migration does not attempt to emulate empty directories. Likewise, </w:t>
      </w:r>
      <w:r>
        <w:t>the migration does not emulate the rename or delete of empty directories.</w:t>
      </w:r>
    </w:p>
    <w:p w:rsidR="00A84B2A" w:rsidRDefault="0024091C" w:rsidP="00BE2476">
      <w:pPr>
        <w:pStyle w:val="Heading2"/>
      </w:pPr>
      <w:r w:rsidRPr="00767928">
        <w:t>TFS destroy</w:t>
      </w:r>
    </w:p>
    <w:p w:rsidR="00BE2476" w:rsidRDefault="00BE2476" w:rsidP="00BE2476">
      <w:r>
        <w:t>Ther</w:t>
      </w:r>
      <w:r w:rsidR="00AF3BB3">
        <w:t>e are two considerations relating</w:t>
      </w:r>
      <w:r>
        <w:t xml:space="preserve"> to the TFS destroy command.</w:t>
      </w:r>
    </w:p>
    <w:p w:rsidR="00BE2476" w:rsidRDefault="00BE2476" w:rsidP="00BE2476">
      <w:r>
        <w:t>The first consideration is the ability of this command to generate one-sided b</w:t>
      </w:r>
      <w:r w:rsidR="00893CE2">
        <w:t>ranch, merge, and rename action history</w:t>
      </w:r>
      <w:r>
        <w:t xml:space="preserve"> when </w:t>
      </w:r>
      <w:proofErr w:type="gramStart"/>
      <w:r>
        <w:t>the destroy</w:t>
      </w:r>
      <w:proofErr w:type="gramEnd"/>
      <w:r>
        <w:t xml:space="preserve"> removes only the source of </w:t>
      </w:r>
      <w:r w:rsidR="00CC6895">
        <w:t xml:space="preserve">an </w:t>
      </w:r>
      <w:r>
        <w:t xml:space="preserve">action. </w:t>
      </w:r>
      <w:r w:rsidR="00CC6895">
        <w:t>The migration generates the correct target file. However, the migration also generates warning messages relating to a missing source. These messages need to be reviewed in case they indicate a more serious problem.</w:t>
      </w:r>
    </w:p>
    <w:p w:rsidR="00CC6895" w:rsidRPr="00BE2476" w:rsidRDefault="00CC6895" w:rsidP="00BE2476">
      <w:r>
        <w:t xml:space="preserve">The second consideration is use of this command between the time an initial extraction is taken and </w:t>
      </w:r>
      <w:r w:rsidR="00AF3BB3">
        <w:t xml:space="preserve">an extraction to support incremental import is taken. The impact of </w:t>
      </w:r>
      <w:r w:rsidR="002D0311">
        <w:t xml:space="preserve">the TFS destroy </w:t>
      </w:r>
      <w:r w:rsidR="00AF3BB3">
        <w:t>command in this scenario is hard to predict. Almost certainly the TFS workspace will become inconsistent relative to the Perforce workspace. If possible, this command should not be used if an incremental import is planned.</w:t>
      </w:r>
    </w:p>
    <w:p w:rsidR="00A84B2A" w:rsidRPr="00767928" w:rsidRDefault="0024091C" w:rsidP="00EA061C">
      <w:pPr>
        <w:pStyle w:val="Heading2"/>
      </w:pPr>
      <w:r w:rsidRPr="00767928">
        <w:t>Character case</w:t>
      </w:r>
    </w:p>
    <w:p w:rsidR="00357B40" w:rsidRDefault="00357B40" w:rsidP="003E3049">
      <w:r>
        <w:t>The character case of the workspace name must match the workspace specification even if the target Perforce server uses case insensitive handling.</w:t>
      </w:r>
    </w:p>
    <w:p w:rsidR="004C135B" w:rsidRDefault="004A32DD" w:rsidP="003E3049">
      <w:r>
        <w:t xml:space="preserve">If the target Perforce server uses case sensitive handling you need to make sure that the root specification for the import workspace exactly matches the character case on the client machine. This includes the drive letter – which </w:t>
      </w:r>
      <w:r w:rsidR="00357B40">
        <w:t xml:space="preserve">must </w:t>
      </w:r>
      <w:r>
        <w:t>be upper case.</w:t>
      </w:r>
    </w:p>
    <w:p w:rsidR="00767928" w:rsidRPr="00767928" w:rsidRDefault="004A32DD" w:rsidP="007D283D">
      <w:r>
        <w:t xml:space="preserve">TFS support for case only renames impacts migrations. </w:t>
      </w:r>
      <w:r w:rsidR="00BB3DB2">
        <w:t>Case only renames are created with Perforce move commands when the target Perforce server is case sensitive. When the target Perforce server is case insensitive</w:t>
      </w:r>
      <w:r w:rsidR="000A5E8C">
        <w:t>,</w:t>
      </w:r>
      <w:r w:rsidR="00BB3DB2">
        <w:t xml:space="preserve"> case only renames are emulated with a delete and an add.</w:t>
      </w:r>
      <w:r w:rsidR="001A5328">
        <w:t xml:space="preserve"> The </w:t>
      </w:r>
      <w:r w:rsidR="00CA492B">
        <w:t xml:space="preserve">required </w:t>
      </w:r>
      <w:r w:rsidR="001A5328">
        <w:t xml:space="preserve">deletes are performed as a separate “phantom” </w:t>
      </w:r>
      <w:proofErr w:type="spellStart"/>
      <w:r w:rsidR="001A5328">
        <w:t>changeset</w:t>
      </w:r>
      <w:proofErr w:type="spellEnd"/>
      <w:r w:rsidR="001A5328">
        <w:t xml:space="preserve"> emulation </w:t>
      </w:r>
      <w:proofErr w:type="spellStart"/>
      <w:r w:rsidR="001A5328">
        <w:t>changelist</w:t>
      </w:r>
      <w:proofErr w:type="spellEnd"/>
      <w:r w:rsidR="001A5328">
        <w:t>.</w:t>
      </w:r>
      <w:r w:rsidR="00CA492B">
        <w:t xml:space="preserve"> Regardless of how the server handles case the import tools maintain case consistency within the Perforce workspace.</w:t>
      </w:r>
    </w:p>
    <w:p w:rsidR="0006202F" w:rsidRDefault="0006202F" w:rsidP="0006202F">
      <w:pPr>
        <w:pStyle w:val="Heading1"/>
      </w:pPr>
      <w:r>
        <w:t>Special Procedures</w:t>
      </w:r>
    </w:p>
    <w:p w:rsidR="00D06FD2" w:rsidRDefault="00F559A5" w:rsidP="00AC66F7">
      <w:r>
        <w:t>This section describes procedures that may be required in addition to the standard import procedure described in detail above.</w:t>
      </w:r>
      <w:r w:rsidR="00AD468E">
        <w:t xml:space="preserve"> Most of them require more than average skills using Perforce </w:t>
      </w:r>
      <w:r w:rsidR="00541D59">
        <w:t>from</w:t>
      </w:r>
      <w:r w:rsidR="00AD468E">
        <w:t xml:space="preserve"> the command line.</w:t>
      </w:r>
    </w:p>
    <w:p w:rsidR="00AC66F7" w:rsidRDefault="00D06FD2" w:rsidP="00AC66F7">
      <w:r>
        <w:t>These procedures are classified as general and advanced. The advanced procedures may require expert level knowledge.</w:t>
      </w:r>
    </w:p>
    <w:p w:rsidR="003A1838" w:rsidRDefault="003A1838" w:rsidP="00AC66F7">
      <w:r>
        <w:t>These descriptions are general by design. Each step in the description is required. If you don’t understand how to accomplish one or more of the steps described consider getting expert help.</w:t>
      </w:r>
    </w:p>
    <w:p w:rsidR="007228BD" w:rsidRDefault="00C96975" w:rsidP="00F559A5">
      <w:pPr>
        <w:pStyle w:val="Heading2"/>
      </w:pPr>
      <w:r>
        <w:lastRenderedPageBreak/>
        <w:t>TFS and Perforce T</w:t>
      </w:r>
      <w:r w:rsidR="007228BD">
        <w:t>asks</w:t>
      </w:r>
    </w:p>
    <w:p w:rsidR="00AD468E" w:rsidRDefault="00AD468E" w:rsidP="00AD468E">
      <w:r>
        <w:t xml:space="preserve">This section provides an overview of the </w:t>
      </w:r>
      <w:r w:rsidR="00C96975">
        <w:t xml:space="preserve">TFS and </w:t>
      </w:r>
      <w:r>
        <w:t xml:space="preserve">Perforce tasks required by one or more of </w:t>
      </w:r>
      <w:r w:rsidR="00D06FD2">
        <w:t xml:space="preserve">the </w:t>
      </w:r>
      <w:r>
        <w:t>procedures</w:t>
      </w:r>
      <w:r w:rsidR="00D06FD2">
        <w:t xml:space="preserve"> in this section</w:t>
      </w:r>
      <w:r>
        <w:t>. It is intentional that the descriptions are short. Consider getting expert help if you don’t understand one or more of these descriptions.</w:t>
      </w:r>
    </w:p>
    <w:p w:rsidR="00D06FD2" w:rsidRDefault="00C96975" w:rsidP="00D06FD2">
      <w:pPr>
        <w:pStyle w:val="BL1"/>
      </w:pPr>
      <w:r>
        <w:t xml:space="preserve">You’ll need to identify any pending </w:t>
      </w:r>
      <w:proofErr w:type="spellStart"/>
      <w:r>
        <w:t>changelists</w:t>
      </w:r>
      <w:proofErr w:type="spellEnd"/>
      <w:r>
        <w:t xml:space="preserve"> associated with the import workspace.</w:t>
      </w:r>
    </w:p>
    <w:p w:rsidR="00C96975" w:rsidRDefault="00C96975" w:rsidP="00D06FD2">
      <w:pPr>
        <w:pStyle w:val="BL1"/>
      </w:pPr>
      <w:r>
        <w:t xml:space="preserve">You’ll need to list the description for a </w:t>
      </w:r>
      <w:proofErr w:type="spellStart"/>
      <w:r>
        <w:t>changelist</w:t>
      </w:r>
      <w:proofErr w:type="spellEnd"/>
      <w:r>
        <w:t>.</w:t>
      </w:r>
    </w:p>
    <w:p w:rsidR="00C96975" w:rsidRDefault="00C96975" w:rsidP="00D06FD2">
      <w:pPr>
        <w:pStyle w:val="BL1"/>
      </w:pPr>
      <w:r>
        <w:t xml:space="preserve">You’ll need to identify any files in the import Perforce workspace that </w:t>
      </w:r>
      <w:r w:rsidR="00541D59">
        <w:t>required add, edit or delete.</w:t>
      </w:r>
    </w:p>
    <w:p w:rsidR="00C96975" w:rsidRDefault="00C96975" w:rsidP="00D06FD2">
      <w:pPr>
        <w:pStyle w:val="BL1"/>
      </w:pPr>
      <w:r>
        <w:t xml:space="preserve">You’ll need to be able to </w:t>
      </w:r>
      <w:proofErr w:type="gramStart"/>
      <w:r>
        <w:t>revert</w:t>
      </w:r>
      <w:proofErr w:type="gramEnd"/>
      <w:r>
        <w:t xml:space="preserve"> files in a pending </w:t>
      </w:r>
      <w:proofErr w:type="spellStart"/>
      <w:r>
        <w:t>changelist</w:t>
      </w:r>
      <w:proofErr w:type="spellEnd"/>
      <w:r>
        <w:t>.</w:t>
      </w:r>
    </w:p>
    <w:p w:rsidR="00C96975" w:rsidRPr="00AD468E" w:rsidRDefault="00C96975" w:rsidP="00D06FD2">
      <w:pPr>
        <w:pStyle w:val="BL1"/>
      </w:pPr>
      <w:r>
        <w:t xml:space="preserve">You’ll need to be able to synchronize a TFS workspace to a specific </w:t>
      </w:r>
      <w:proofErr w:type="spellStart"/>
      <w:r>
        <w:t>changeset</w:t>
      </w:r>
      <w:proofErr w:type="spellEnd"/>
      <w:r>
        <w:t>.</w:t>
      </w:r>
    </w:p>
    <w:p w:rsidR="00F559A5" w:rsidRDefault="00F559A5" w:rsidP="00F559A5">
      <w:pPr>
        <w:pStyle w:val="Heading2"/>
      </w:pPr>
      <w:r>
        <w:t>General Procedures</w:t>
      </w:r>
    </w:p>
    <w:p w:rsidR="00C96975" w:rsidRPr="00C96975" w:rsidRDefault="00541D59" w:rsidP="00C96975">
      <w:r>
        <w:t>A</w:t>
      </w:r>
      <w:r w:rsidR="00C96975">
        <w:t xml:space="preserve">nyone capable of </w:t>
      </w:r>
      <w:r>
        <w:t xml:space="preserve">performing the tasks outlined above </w:t>
      </w:r>
      <w:r w:rsidR="00C96975">
        <w:t>should be able to perform these procedures.</w:t>
      </w:r>
    </w:p>
    <w:p w:rsidR="00E10604" w:rsidRDefault="00E10604" w:rsidP="00F559A5">
      <w:pPr>
        <w:pStyle w:val="Heading3"/>
      </w:pPr>
      <w:r>
        <w:t xml:space="preserve">Relating a </w:t>
      </w:r>
      <w:proofErr w:type="spellStart"/>
      <w:r>
        <w:t>changelist</w:t>
      </w:r>
      <w:proofErr w:type="spellEnd"/>
      <w:r>
        <w:t xml:space="preserve"> to an import sequence</w:t>
      </w:r>
    </w:p>
    <w:p w:rsidR="00B07E63" w:rsidRDefault="00B07E63" w:rsidP="00E10604">
      <w:r>
        <w:t xml:space="preserve">The import process uses the TFS </w:t>
      </w:r>
      <w:proofErr w:type="spellStart"/>
      <w:r>
        <w:t>changeset</w:t>
      </w:r>
      <w:proofErr w:type="spellEnd"/>
      <w:r>
        <w:t xml:space="preserve"> number as a sequence reference. This </w:t>
      </w:r>
      <w:proofErr w:type="spellStart"/>
      <w:r>
        <w:t>changeset</w:t>
      </w:r>
      <w:proofErr w:type="spellEnd"/>
      <w:r>
        <w:t xml:space="preserve">/ sequence value is specified in the last line of each import </w:t>
      </w:r>
      <w:proofErr w:type="spellStart"/>
      <w:r>
        <w:t>changelist</w:t>
      </w:r>
      <w:proofErr w:type="spellEnd"/>
      <w:r>
        <w:t xml:space="preserve"> description. The format of that line is always ==number== where number is the </w:t>
      </w:r>
      <w:proofErr w:type="spellStart"/>
      <w:r>
        <w:t>changeset</w:t>
      </w:r>
      <w:proofErr w:type="spellEnd"/>
      <w:r>
        <w:t>/ sequence value.</w:t>
      </w:r>
    </w:p>
    <w:p w:rsidR="00E10604" w:rsidRPr="00E10604" w:rsidRDefault="00E10604" w:rsidP="00E10604">
      <w:r>
        <w:t xml:space="preserve">Many of the procedures in this section require the ability to relate a </w:t>
      </w:r>
      <w:proofErr w:type="spellStart"/>
      <w:r>
        <w:t>changelist</w:t>
      </w:r>
      <w:proofErr w:type="spellEnd"/>
      <w:r>
        <w:t xml:space="preserve"> to an import sequence.</w:t>
      </w:r>
      <w:r w:rsidR="00B07E63">
        <w:t xml:space="preserve"> To establish that relationship generate the description for the </w:t>
      </w:r>
      <w:proofErr w:type="spellStart"/>
      <w:r w:rsidR="00B07E63">
        <w:t>changelist</w:t>
      </w:r>
      <w:proofErr w:type="spellEnd"/>
      <w:r w:rsidR="00B07E63">
        <w:t xml:space="preserve"> and observe the </w:t>
      </w:r>
      <w:proofErr w:type="spellStart"/>
      <w:r w:rsidR="00B07E63">
        <w:t>changeset</w:t>
      </w:r>
      <w:proofErr w:type="spellEnd"/>
      <w:r w:rsidR="00B07E63">
        <w:t>/ sequence value in the last line.</w:t>
      </w:r>
    </w:p>
    <w:p w:rsidR="00F559A5" w:rsidRDefault="00F559A5" w:rsidP="00F559A5">
      <w:pPr>
        <w:pStyle w:val="Heading3"/>
      </w:pPr>
      <w:r>
        <w:t>User name management</w:t>
      </w:r>
    </w:p>
    <w:p w:rsidR="00B97A8F" w:rsidRDefault="003A1838" w:rsidP="003A1838">
      <w:r>
        <w:t xml:space="preserve">Different organizations have different approaches to dealing with </w:t>
      </w:r>
      <w:r w:rsidR="00B97A8F">
        <w:t xml:space="preserve">imported </w:t>
      </w:r>
      <w:r>
        <w:t>TFS user names. Some like to use the name as it existed in TFS. Some like to convert t</w:t>
      </w:r>
      <w:r w:rsidR="00B97A8F">
        <w:t>o a current Perforce user name.</w:t>
      </w:r>
    </w:p>
    <w:p w:rsidR="003A1838" w:rsidRDefault="0075534D" w:rsidP="003A1838">
      <w:r>
        <w:t>Regardless</w:t>
      </w:r>
      <w:r w:rsidR="003A1838">
        <w:t xml:space="preserve"> </w:t>
      </w:r>
      <w:r w:rsidR="00B97A8F">
        <w:t xml:space="preserve">of </w:t>
      </w:r>
      <w:r w:rsidR="00263903">
        <w:t>approach</w:t>
      </w:r>
      <w:r w:rsidR="00B97A8F">
        <w:t xml:space="preserve">, </w:t>
      </w:r>
      <w:r w:rsidR="003A1838">
        <w:t xml:space="preserve">user names must conform to appropriate Perforce </w:t>
      </w:r>
      <w:r w:rsidR="00561A0B">
        <w:t>requirements</w:t>
      </w:r>
      <w:r w:rsidR="003A1838">
        <w:t>. The import tool enforces a default set of rules for user names and converts names that don’t conform into conforming names.</w:t>
      </w:r>
      <w:r w:rsidR="00B97A8F">
        <w:t xml:space="preserve"> This is done to avoid import failures.</w:t>
      </w:r>
    </w:p>
    <w:p w:rsidR="003A1838" w:rsidRDefault="003A1838" w:rsidP="003A1838">
      <w:r>
        <w:t xml:space="preserve">The tool </w:t>
      </w:r>
      <w:r w:rsidR="00B97A8F">
        <w:t>ctrlU</w:t>
      </w:r>
      <w:r>
        <w:t xml:space="preserve">serManager.pl is provided to </w:t>
      </w:r>
      <w:r w:rsidR="00B97A8F">
        <w:t xml:space="preserve">assist with establishing user directed </w:t>
      </w:r>
      <w:r w:rsidR="0075534D">
        <w:t xml:space="preserve">changes to </w:t>
      </w:r>
      <w:r w:rsidR="00B97A8F">
        <w:t>TFS user names.</w:t>
      </w:r>
      <w:r w:rsidR="0075534D">
        <w:t xml:space="preserve"> In list mode it identifies all unique user names found within the control file. In mapping mode it</w:t>
      </w:r>
      <w:r w:rsidR="00561A0B">
        <w:t xml:space="preserve"> translates names as specified.</w:t>
      </w:r>
    </w:p>
    <w:p w:rsidR="00561A0B" w:rsidRDefault="00561A0B" w:rsidP="003A1838">
      <w:r>
        <w:t xml:space="preserve">See the tool </w:t>
      </w:r>
      <w:proofErr w:type="spellStart"/>
      <w:r>
        <w:t>perldoc</w:t>
      </w:r>
      <w:proofErr w:type="spellEnd"/>
      <w:r>
        <w:t xml:space="preserve"> for </w:t>
      </w:r>
      <w:r w:rsidR="00B654C0">
        <w:t>operational</w:t>
      </w:r>
      <w:r>
        <w:t xml:space="preserve"> details.</w:t>
      </w:r>
    </w:p>
    <w:p w:rsidR="00F559A5" w:rsidRDefault="00F559A5" w:rsidP="00F559A5">
      <w:pPr>
        <w:pStyle w:val="Heading3"/>
      </w:pPr>
      <w:r>
        <w:t xml:space="preserve">Path </w:t>
      </w:r>
      <w:r w:rsidR="00B654C0">
        <w:t xml:space="preserve">length </w:t>
      </w:r>
      <w:r>
        <w:t>management</w:t>
      </w:r>
    </w:p>
    <w:p w:rsidR="00013738" w:rsidRDefault="00B654C0" w:rsidP="00561A0B">
      <w:r>
        <w:t xml:space="preserve">Very long paths </w:t>
      </w:r>
      <w:r w:rsidR="00013738">
        <w:t xml:space="preserve">to files </w:t>
      </w:r>
      <w:r>
        <w:t>represent two potential problems.</w:t>
      </w:r>
      <w:r w:rsidR="00013738">
        <w:t xml:space="preserve"> First, the path to the file in a workspace must be supported by the Windows client. Since the file exists in TFS you know that a workspace can be specified that will support it. However supporting and being usable are two different issues. Second, if you’re running a Windows Perforce server the depot storage path </w:t>
      </w:r>
      <w:r w:rsidR="00263903">
        <w:t xml:space="preserve">for the file </w:t>
      </w:r>
      <w:r w:rsidR="00013738">
        <w:t>must be supported.</w:t>
      </w:r>
    </w:p>
    <w:p w:rsidR="00C43B92" w:rsidRDefault="00013738" w:rsidP="00561A0B">
      <w:r>
        <w:t>The tool ctrlPathLength.pl is provided to assist with the detection and mitigation of path names that are too long</w:t>
      </w:r>
      <w:r w:rsidR="00FF4185">
        <w:t xml:space="preserve"> for your environment</w:t>
      </w:r>
      <w:r>
        <w:t>. In list mode it identifies all unique paths that are 240 characters or longer.</w:t>
      </w:r>
      <w:r w:rsidR="00C43B92">
        <w:t xml:space="preserve"> The 240 character threshold is a default. Other values can be specified. In skip mode, any </w:t>
      </w:r>
      <w:r w:rsidR="00FF4185">
        <w:t xml:space="preserve">import </w:t>
      </w:r>
      <w:r w:rsidR="00C43B92">
        <w:t xml:space="preserve">action that references specified file paths are </w:t>
      </w:r>
      <w:r w:rsidR="006B7D4D">
        <w:t>changed to LENGTH actions</w:t>
      </w:r>
      <w:r w:rsidR="00C43B92">
        <w:t xml:space="preserve">. </w:t>
      </w:r>
      <w:r w:rsidR="006B7D4D">
        <w:t xml:space="preserve">LENGTH </w:t>
      </w:r>
      <w:r w:rsidR="00C43B92">
        <w:t xml:space="preserve">actions create import log entries but are otherwise unprocessed. </w:t>
      </w:r>
    </w:p>
    <w:p w:rsidR="00A731A0" w:rsidRDefault="00D535FC" w:rsidP="00561A0B">
      <w:r>
        <w:lastRenderedPageBreak/>
        <w:t>In general, s</w:t>
      </w:r>
      <w:r w:rsidR="00C43B92">
        <w:t>kipping actions during the import is not desirable. However, it is the only practical solution to the length problem.</w:t>
      </w:r>
      <w:r w:rsidR="004228C0">
        <w:t xml:space="preserve"> If the files aren’t important then skip </w:t>
      </w:r>
      <w:r w:rsidR="00FF4185">
        <w:t>may be the correct solution</w:t>
      </w:r>
      <w:r w:rsidR="004228C0">
        <w:t>.</w:t>
      </w:r>
      <w:r w:rsidR="00C43B92">
        <w:t xml:space="preserve"> If the files are </w:t>
      </w:r>
      <w:r w:rsidR="004228C0">
        <w:t>important</w:t>
      </w:r>
      <w:r w:rsidR="00C43B92">
        <w:t xml:space="preserve">, they can be manually added after the primary import has completed. </w:t>
      </w:r>
      <w:r w:rsidR="00967C35">
        <w:t>R</w:t>
      </w:r>
      <w:r w:rsidR="00A731A0">
        <w:t xml:space="preserve">egardless of how </w:t>
      </w:r>
      <w:r w:rsidR="00967C35">
        <w:t xml:space="preserve">the </w:t>
      </w:r>
      <w:r w:rsidR="00A731A0">
        <w:t>file is added</w:t>
      </w:r>
      <w:r w:rsidR="004228C0">
        <w:t>,</w:t>
      </w:r>
      <w:r w:rsidR="00A731A0">
        <w:t xml:space="preserve"> issues associated with long paths persist.  </w:t>
      </w:r>
      <w:r w:rsidR="00967C35">
        <w:t>Skip leaves a gap in the history. R</w:t>
      </w:r>
      <w:r w:rsidR="00A731A0">
        <w:t>elocation has relationship history issues</w:t>
      </w:r>
      <w:r w:rsidR="00967C35">
        <w:t>. R</w:t>
      </w:r>
      <w:r w:rsidR="00FF4185">
        <w:t>enaming has identification issues</w:t>
      </w:r>
      <w:r w:rsidR="00967C35">
        <w:t>. C</w:t>
      </w:r>
      <w:r w:rsidR="00A731A0">
        <w:t>reating a long path creates a workspace root dependency for future users.</w:t>
      </w:r>
      <w:r w:rsidR="00FF4185">
        <w:t xml:space="preserve"> The approach you take will be specific to your environment. </w:t>
      </w:r>
      <w:r w:rsidR="00967C35">
        <w:t xml:space="preserve">You may even deal with different files in different ways. </w:t>
      </w:r>
      <w:r w:rsidR="00FF4185">
        <w:t>What can’t be allowed is an unrecoverable import failure caused by a long path.</w:t>
      </w:r>
    </w:p>
    <w:p w:rsidR="00561A0B" w:rsidRPr="00561A0B" w:rsidRDefault="00561A0B" w:rsidP="00561A0B">
      <w:r>
        <w:t xml:space="preserve">See the tool </w:t>
      </w:r>
      <w:proofErr w:type="spellStart"/>
      <w:r>
        <w:t>perldoc</w:t>
      </w:r>
      <w:proofErr w:type="spellEnd"/>
      <w:r>
        <w:t xml:space="preserve"> for </w:t>
      </w:r>
      <w:r w:rsidR="00B654C0">
        <w:t xml:space="preserve">operational </w:t>
      </w:r>
      <w:r>
        <w:t>details.</w:t>
      </w:r>
    </w:p>
    <w:p w:rsidR="00C96975" w:rsidRDefault="00C96975" w:rsidP="00C96975">
      <w:pPr>
        <w:pStyle w:val="Heading3"/>
      </w:pPr>
      <w:r>
        <w:t>Clean restart</w:t>
      </w:r>
    </w:p>
    <w:p w:rsidR="00967C35" w:rsidRDefault="00967C35" w:rsidP="00967C35">
      <w:r>
        <w:t xml:space="preserve">As detailed above, you can force an import to stop after it has completed processing migration of the current </w:t>
      </w:r>
      <w:proofErr w:type="spellStart"/>
      <w:r>
        <w:t>changeset</w:t>
      </w:r>
      <w:proofErr w:type="spellEnd"/>
      <w:r>
        <w:t xml:space="preserve">. The actual time the import takes to stop depends on the amount of overhead associated with migration of the current </w:t>
      </w:r>
      <w:proofErr w:type="spellStart"/>
      <w:r>
        <w:t>changeset</w:t>
      </w:r>
      <w:proofErr w:type="spellEnd"/>
      <w:r>
        <w:t>. After a successful forced stop a clean restart should be straightforward. Regardless, there are checks that should be performed.</w:t>
      </w:r>
    </w:p>
    <w:p w:rsidR="00967C35" w:rsidRDefault="00967C35" w:rsidP="00967C35">
      <w:r>
        <w:t>To perform a clean restart</w:t>
      </w:r>
      <w:r w:rsidR="003C319D">
        <w:t xml:space="preserve"> after a forced stop</w:t>
      </w:r>
      <w:r>
        <w:t>:</w:t>
      </w:r>
    </w:p>
    <w:p w:rsidR="00967C35" w:rsidRDefault="00B07E63" w:rsidP="00967C35">
      <w:pPr>
        <w:pStyle w:val="BL1"/>
      </w:pPr>
      <w:r>
        <w:t xml:space="preserve">Verify that the stop was clean. A </w:t>
      </w:r>
      <w:r w:rsidR="003C319D">
        <w:t>stop was clean if the import works</w:t>
      </w:r>
      <w:r w:rsidR="00F06CC1">
        <w:t>pace has no open</w:t>
      </w:r>
      <w:r w:rsidR="003C319D">
        <w:t xml:space="preserve"> files and no pending </w:t>
      </w:r>
      <w:proofErr w:type="spellStart"/>
      <w:r w:rsidR="003C319D">
        <w:t>changelists</w:t>
      </w:r>
      <w:proofErr w:type="spellEnd"/>
      <w:r w:rsidR="003C319D">
        <w:t xml:space="preserve">. If the stop was not clean </w:t>
      </w:r>
      <w:r w:rsidR="007B60EB">
        <w:t>perform a failure restart</w:t>
      </w:r>
      <w:r w:rsidR="003C319D">
        <w:t>.</w:t>
      </w:r>
    </w:p>
    <w:p w:rsidR="003C319D" w:rsidRDefault="003C319D" w:rsidP="00967C35">
      <w:pPr>
        <w:pStyle w:val="BL1"/>
      </w:pPr>
      <w:r>
        <w:t xml:space="preserve">Determine the last imported TFS </w:t>
      </w:r>
      <w:proofErr w:type="spellStart"/>
      <w:r>
        <w:t>changeset</w:t>
      </w:r>
      <w:proofErr w:type="spellEnd"/>
      <w:r>
        <w:t xml:space="preserve"> from the description of the last submitted </w:t>
      </w:r>
      <w:proofErr w:type="spellStart"/>
      <w:r>
        <w:t>changelist</w:t>
      </w:r>
      <w:proofErr w:type="spellEnd"/>
      <w:r>
        <w:t xml:space="preserve"> associated with the import workspace.</w:t>
      </w:r>
    </w:p>
    <w:p w:rsidR="003C319D" w:rsidRDefault="003C319D" w:rsidP="00967C35">
      <w:pPr>
        <w:pStyle w:val="BL1"/>
      </w:pPr>
      <w:r>
        <w:t xml:space="preserve">Transition to the top level directory of the TFS workspace. Verify that the TFS workspace is consistent with the latest import by specifying a TFS get of the last migrated </w:t>
      </w:r>
      <w:proofErr w:type="spellStart"/>
      <w:r>
        <w:t>changeset</w:t>
      </w:r>
      <w:proofErr w:type="spellEnd"/>
      <w:r>
        <w:t>.</w:t>
      </w:r>
      <w:r w:rsidR="007B60EB">
        <w:t xml:space="preserve"> That get should report no changes. If changes are reported perform a failure restart.</w:t>
      </w:r>
    </w:p>
    <w:p w:rsidR="007B60EB" w:rsidRDefault="007B60EB" w:rsidP="00967C35">
      <w:pPr>
        <w:pStyle w:val="BL1"/>
      </w:pPr>
      <w:r>
        <w:t>Verify that there are no files in the Perforce workspace that need to be added, edited, or deleted. If there are any such files perform a failure restart.</w:t>
      </w:r>
    </w:p>
    <w:p w:rsidR="00F06CC1" w:rsidRDefault="00F06CC1" w:rsidP="00967C35">
      <w:pPr>
        <w:pStyle w:val="BL1"/>
      </w:pPr>
      <w:r>
        <w:t>Transition back to the import coordination directory.</w:t>
      </w:r>
    </w:p>
    <w:p w:rsidR="007733C5" w:rsidRDefault="007733C5" w:rsidP="00967C35">
      <w:pPr>
        <w:pStyle w:val="BL1"/>
      </w:pPr>
      <w:r>
        <w:t>Delete the forced stop file.</w:t>
      </w:r>
    </w:p>
    <w:p w:rsidR="007B60EB" w:rsidRDefault="007B60EB" w:rsidP="00967C35">
      <w:pPr>
        <w:pStyle w:val="BL1"/>
      </w:pPr>
      <w:r>
        <w:t>Create a restart control file with ctrlList.pl</w:t>
      </w:r>
      <w:r w:rsidR="00263903">
        <w:t xml:space="preserve"> using the </w:t>
      </w:r>
      <w:r w:rsidR="00F06CC1">
        <w:t>most recent control file</w:t>
      </w:r>
      <w:r w:rsidR="00263903">
        <w:t xml:space="preserve"> as a base</w:t>
      </w:r>
      <w:r w:rsidR="00F06CC1">
        <w:t xml:space="preserve">. </w:t>
      </w:r>
      <w:r>
        <w:t xml:space="preserve">The first </w:t>
      </w:r>
      <w:r w:rsidR="00F06CC1">
        <w:t xml:space="preserve">sequence is the next sequence after the last imported TFS </w:t>
      </w:r>
      <w:proofErr w:type="spellStart"/>
      <w:r w:rsidR="00F06CC1">
        <w:t>changeset</w:t>
      </w:r>
      <w:proofErr w:type="spellEnd"/>
      <w:r w:rsidR="00F06CC1">
        <w:t xml:space="preserve">. The last sequence is an arbitrarily large number greater than the most likely last </w:t>
      </w:r>
      <w:proofErr w:type="spellStart"/>
      <w:r w:rsidR="00F06CC1">
        <w:t>changeset</w:t>
      </w:r>
      <w:proofErr w:type="spellEnd"/>
      <w:r w:rsidR="00F06CC1">
        <w:t xml:space="preserve"> reference (999999 is usually a good choice). For example, if the most recent control file was called cg.ctrl.3 and the last imported </w:t>
      </w:r>
      <w:proofErr w:type="spellStart"/>
      <w:r w:rsidR="00F06CC1">
        <w:t>changeset</w:t>
      </w:r>
      <w:proofErr w:type="spellEnd"/>
      <w:r w:rsidR="00F06CC1">
        <w:t xml:space="preserve"> was 2345 then generate the </w:t>
      </w:r>
      <w:r w:rsidR="00263903">
        <w:t xml:space="preserve">restart </w:t>
      </w:r>
      <w:r w:rsidR="00F06CC1">
        <w:t>control file with:</w:t>
      </w:r>
    </w:p>
    <w:p w:rsidR="00F06CC1" w:rsidRDefault="00F06CC1" w:rsidP="00F06CC1">
      <w:pPr>
        <w:pStyle w:val="BLCommand"/>
      </w:pPr>
      <w:r>
        <w:t>ctrlList.pl   cg.ctrl.3   2346   999999   &gt;   cg.ctrl.4</w:t>
      </w:r>
    </w:p>
    <w:p w:rsidR="00F06CC1" w:rsidRDefault="00F06CC1" w:rsidP="00F06CC1">
      <w:pPr>
        <w:pStyle w:val="BLNormal"/>
      </w:pPr>
      <w:r>
        <w:t>This is consistent with the best practice of sequential control file naming.</w:t>
      </w:r>
    </w:p>
    <w:p w:rsidR="00F06CC1" w:rsidRDefault="00F06CC1" w:rsidP="00F06CC1">
      <w:pPr>
        <w:pStyle w:val="BL1"/>
      </w:pPr>
      <w:r>
        <w:t>Restart the import. For the example above, the best practice form of the command would be:</w:t>
      </w:r>
    </w:p>
    <w:p w:rsidR="00F06CC1" w:rsidRPr="00967C35" w:rsidRDefault="00263903" w:rsidP="00F06CC1">
      <w:pPr>
        <w:pStyle w:val="BLCommand"/>
      </w:pPr>
      <w:r>
        <w:t>TFSImport.pl   -l   log.i</w:t>
      </w:r>
      <w:r w:rsidR="00F06CC1">
        <w:t>4   cg.ctrl.4</w:t>
      </w:r>
    </w:p>
    <w:p w:rsidR="0006202F" w:rsidRDefault="0006202F" w:rsidP="00F559A5">
      <w:pPr>
        <w:pStyle w:val="Heading3"/>
      </w:pPr>
      <w:r>
        <w:t>Incremental</w:t>
      </w:r>
      <w:r w:rsidR="007D283D">
        <w:t xml:space="preserve"> import</w:t>
      </w:r>
    </w:p>
    <w:p w:rsidR="007733C5" w:rsidRDefault="007733C5" w:rsidP="007733C5">
      <w:r>
        <w:t>Incremental import is actually a variation on the clean restart procedure described above. The primary difference is the addition of additional extraction and generation steps.</w:t>
      </w:r>
    </w:p>
    <w:p w:rsidR="007733C5" w:rsidRDefault="007733C5" w:rsidP="007733C5">
      <w:r>
        <w:t>To perform an incremental import:</w:t>
      </w:r>
    </w:p>
    <w:p w:rsidR="007733C5" w:rsidRDefault="007733C5" w:rsidP="007733C5">
      <w:pPr>
        <w:pStyle w:val="BL1"/>
      </w:pPr>
      <w:r>
        <w:t xml:space="preserve">Verify that the most recent import ended cleanly. An import has ended cleanly if the import workspace has no open files and no pending </w:t>
      </w:r>
      <w:proofErr w:type="spellStart"/>
      <w:r>
        <w:t>changelists</w:t>
      </w:r>
      <w:proofErr w:type="spellEnd"/>
      <w:r>
        <w:t xml:space="preserve">. If </w:t>
      </w:r>
      <w:r w:rsidR="00162C47">
        <w:t xml:space="preserve">the </w:t>
      </w:r>
      <w:r>
        <w:t xml:space="preserve">most recent import did not end </w:t>
      </w:r>
      <w:r>
        <w:lastRenderedPageBreak/>
        <w:t>cleanly an incremental import is still possible. However it is beyond the scope of this document to cover all of the possible issues that need to be addressed to achieve it.</w:t>
      </w:r>
    </w:p>
    <w:p w:rsidR="003E245A" w:rsidRDefault="003E245A" w:rsidP="007733C5">
      <w:pPr>
        <w:pStyle w:val="BL1"/>
      </w:pPr>
      <w:r>
        <w:t xml:space="preserve">Save a copy of all </w:t>
      </w:r>
      <w:r w:rsidR="00263903">
        <w:t xml:space="preserve">working directory </w:t>
      </w:r>
      <w:r>
        <w:t>files created to this point. This provides a set of sources that provide recovery in case mistakes are made in the process that follows.</w:t>
      </w:r>
    </w:p>
    <w:p w:rsidR="00162C47" w:rsidRDefault="007733C5" w:rsidP="00162C47">
      <w:pPr>
        <w:pStyle w:val="BL1"/>
      </w:pPr>
      <w:r>
        <w:t xml:space="preserve">Determine the last imported TFS </w:t>
      </w:r>
      <w:proofErr w:type="spellStart"/>
      <w:r>
        <w:t>changeset</w:t>
      </w:r>
      <w:proofErr w:type="spellEnd"/>
      <w:r>
        <w:t xml:space="preserve"> from the description of the last submitted </w:t>
      </w:r>
      <w:proofErr w:type="spellStart"/>
      <w:r>
        <w:t>changelist</w:t>
      </w:r>
      <w:proofErr w:type="spellEnd"/>
      <w:r>
        <w:t xml:space="preserve"> associated with the import workspace.</w:t>
      </w:r>
    </w:p>
    <w:p w:rsidR="00162C47" w:rsidRDefault="00162C47" w:rsidP="00162C47">
      <w:pPr>
        <w:pStyle w:val="BL1"/>
      </w:pPr>
      <w:r>
        <w:t xml:space="preserve">Extract history starting with the next </w:t>
      </w:r>
      <w:proofErr w:type="spellStart"/>
      <w:r>
        <w:t>changeset</w:t>
      </w:r>
      <w:proofErr w:type="spellEnd"/>
      <w:r>
        <w:t xml:space="preserve"> in sequence. For example, if the last imported </w:t>
      </w:r>
      <w:proofErr w:type="spellStart"/>
      <w:r>
        <w:t>changeset</w:t>
      </w:r>
      <w:proofErr w:type="spellEnd"/>
      <w:r>
        <w:t xml:space="preserve"> was 4567 then the history extract would like look:</w:t>
      </w:r>
    </w:p>
    <w:p w:rsidR="00162C47" w:rsidRDefault="00162C47" w:rsidP="00162C47">
      <w:pPr>
        <w:pStyle w:val="BLCommand"/>
      </w:pPr>
      <w:proofErr w:type="spellStart"/>
      <w:r>
        <w:t>TFSHistory</w:t>
      </w:r>
      <w:proofErr w:type="spellEnd"/>
      <w:r>
        <w:t xml:space="preserve">   </w:t>
      </w:r>
      <w:r w:rsidR="003E245A">
        <w:t xml:space="preserve">-l   </w:t>
      </w:r>
      <w:proofErr w:type="spellStart"/>
      <w:r w:rsidR="003E245A">
        <w:t>log.hi</w:t>
      </w:r>
      <w:proofErr w:type="spellEnd"/>
      <w:r w:rsidR="003E245A">
        <w:t xml:space="preserve">   -r   </w:t>
      </w:r>
      <w:proofErr w:type="spellStart"/>
      <w:r w:rsidR="003E245A">
        <w:t>hi.raw</w:t>
      </w:r>
      <w:proofErr w:type="spellEnd"/>
      <w:r w:rsidR="003E245A">
        <w:t xml:space="preserve">   4568</w:t>
      </w:r>
    </w:p>
    <w:p w:rsidR="003E245A" w:rsidRDefault="003E245A" w:rsidP="003E245A">
      <w:pPr>
        <w:pStyle w:val="BLNormal"/>
      </w:pPr>
      <w:r>
        <w:t xml:space="preserve">After the extract append </w:t>
      </w:r>
      <w:r w:rsidR="00263903">
        <w:t xml:space="preserve">the </w:t>
      </w:r>
      <w:r>
        <w:t xml:space="preserve">new raw history information </w:t>
      </w:r>
      <w:r w:rsidR="00263903">
        <w:t>in ‘</w:t>
      </w:r>
      <w:proofErr w:type="spellStart"/>
      <w:r w:rsidR="00263903">
        <w:t>hi.raw</w:t>
      </w:r>
      <w:proofErr w:type="spellEnd"/>
      <w:r w:rsidR="00263903">
        <w:t xml:space="preserve">’ </w:t>
      </w:r>
      <w:r>
        <w:t>to the b</w:t>
      </w:r>
      <w:r w:rsidR="00263903">
        <w:t>aseline raw history information in ‘</w:t>
      </w:r>
      <w:proofErr w:type="spellStart"/>
      <w:r w:rsidR="00263903">
        <w:t>history.raw</w:t>
      </w:r>
      <w:proofErr w:type="spellEnd"/>
      <w:r w:rsidR="00263903">
        <w:t>’.</w:t>
      </w:r>
    </w:p>
    <w:p w:rsidR="003E245A" w:rsidRDefault="003E245A" w:rsidP="003E245A">
      <w:pPr>
        <w:pStyle w:val="BL1"/>
      </w:pPr>
      <w:r>
        <w:t>Re-extract the directory information.</w:t>
      </w:r>
    </w:p>
    <w:p w:rsidR="003E245A" w:rsidRDefault="003E245A" w:rsidP="003E245A">
      <w:pPr>
        <w:pStyle w:val="BL1"/>
      </w:pPr>
      <w:r>
        <w:t>Re-extract the merge source and target information.</w:t>
      </w:r>
    </w:p>
    <w:p w:rsidR="003E245A" w:rsidRDefault="003E245A" w:rsidP="003E245A">
      <w:pPr>
        <w:pStyle w:val="BL1"/>
      </w:pPr>
      <w:r>
        <w:t>Clear any unresolved association information by deleting the file unresolved.</w:t>
      </w:r>
      <w:r w:rsidR="00EC18E0">
        <w:t xml:space="preserve"> The rename processing that follows depends on new unresolved association information to avoid duplicating rename and two-hop entries.</w:t>
      </w:r>
    </w:p>
    <w:p w:rsidR="003E245A" w:rsidRDefault="003E245A" w:rsidP="003E245A">
      <w:pPr>
        <w:pStyle w:val="BL1"/>
      </w:pPr>
      <w:r>
        <w:t xml:space="preserve">Extract rename source and target rename information associated with the </w:t>
      </w:r>
      <w:r w:rsidR="00EC18E0">
        <w:t>new history. The command sequence would look like:</w:t>
      </w:r>
    </w:p>
    <w:p w:rsidR="00EC18E0" w:rsidRDefault="00EC18E0" w:rsidP="00EC18E0">
      <w:pPr>
        <w:pStyle w:val="BLCommand"/>
      </w:pPr>
      <w:r>
        <w:t xml:space="preserve">TFSAssociate.pl   -l   log.ai   </w:t>
      </w:r>
      <w:proofErr w:type="spellStart"/>
      <w:r>
        <w:t>history.raw</w:t>
      </w:r>
      <w:proofErr w:type="spellEnd"/>
    </w:p>
    <w:p w:rsidR="00EC18E0" w:rsidRDefault="00EC18E0" w:rsidP="00EC18E0">
      <w:pPr>
        <w:pStyle w:val="BLCommand"/>
      </w:pPr>
      <w:r>
        <w:t>TFSRenames.pl   unresolved   &gt;&gt; renames</w:t>
      </w:r>
    </w:p>
    <w:p w:rsidR="00EC18E0" w:rsidRDefault="00EC18E0" w:rsidP="00EC18E0">
      <w:pPr>
        <w:pStyle w:val="BLNormal"/>
      </w:pPr>
      <w:proofErr w:type="spellStart"/>
      <w:proofErr w:type="gramStart"/>
      <w:r>
        <w:t>history.raw</w:t>
      </w:r>
      <w:proofErr w:type="spellEnd"/>
      <w:proofErr w:type="gramEnd"/>
      <w:r>
        <w:t xml:space="preserve"> should be the previous </w:t>
      </w:r>
      <w:proofErr w:type="spellStart"/>
      <w:r>
        <w:t>history.raw</w:t>
      </w:r>
      <w:proofErr w:type="spellEnd"/>
      <w:r>
        <w:t xml:space="preserve"> file with the incremental history appended to it.</w:t>
      </w:r>
    </w:p>
    <w:p w:rsidR="00EC18E0" w:rsidRDefault="00EC18E0" w:rsidP="00EC18E0">
      <w:pPr>
        <w:pStyle w:val="BLNormal"/>
      </w:pPr>
      <w:r>
        <w:t>NOTE the &gt;&gt; which appends to renames</w:t>
      </w:r>
    </w:p>
    <w:p w:rsidR="00EC18E0" w:rsidRDefault="00EC18E0" w:rsidP="00EC18E0">
      <w:pPr>
        <w:pStyle w:val="BL1"/>
      </w:pPr>
      <w:r>
        <w:t xml:space="preserve">Like the rename information, adapt the two-hop sequence to append to the file </w:t>
      </w:r>
      <w:proofErr w:type="spellStart"/>
      <w:r>
        <w:t>TwoHop</w:t>
      </w:r>
      <w:proofErr w:type="spellEnd"/>
    </w:p>
    <w:p w:rsidR="00EC18E0" w:rsidRDefault="00EC18E0" w:rsidP="00EC18E0">
      <w:pPr>
        <w:pStyle w:val="BL1"/>
      </w:pPr>
      <w:r>
        <w:t>Generate the control file.</w:t>
      </w:r>
    </w:p>
    <w:p w:rsidR="00E41EC5" w:rsidRDefault="00E41EC5" w:rsidP="00EC18E0">
      <w:pPr>
        <w:pStyle w:val="BL1"/>
      </w:pPr>
      <w:r>
        <w:t>Now follow the clean restart sequence described above.</w:t>
      </w:r>
    </w:p>
    <w:p w:rsidR="00F559A5" w:rsidRDefault="00F559A5" w:rsidP="00F559A5">
      <w:pPr>
        <w:pStyle w:val="Heading2"/>
      </w:pPr>
      <w:r>
        <w:t>Advanced Procedures</w:t>
      </w:r>
    </w:p>
    <w:p w:rsidR="00C96975" w:rsidRDefault="00C96975" w:rsidP="00C96975">
      <w:r>
        <w:t xml:space="preserve">These procedures are more challenging than the general procedures. </w:t>
      </w:r>
      <w:r w:rsidR="003C66FD">
        <w:t>The challenge is not the procedural steps. Rather, the challenge is identifying if problems being addressed are benign or indicative of a more serious and potentially corrupting problem. Because of the long elapsed times that imports typically require</w:t>
      </w:r>
      <w:r w:rsidR="00263903">
        <w:t>,</w:t>
      </w:r>
      <w:r w:rsidR="003C66FD">
        <w:t xml:space="preserve"> corrupting a migration needs to be avoided at all </w:t>
      </w:r>
      <w:proofErr w:type="gramStart"/>
      <w:r w:rsidR="003C66FD">
        <w:t>costs</w:t>
      </w:r>
      <w:proofErr w:type="gramEnd"/>
      <w:r w:rsidR="003C66FD">
        <w:t>. In particular, import into a production environment needs additional scrutiny because of the difficulties associated with reverting the large number of changes associated with an import.</w:t>
      </w:r>
    </w:p>
    <w:p w:rsidR="00CC22F9" w:rsidRDefault="00CC22F9" w:rsidP="00F559A5">
      <w:pPr>
        <w:pStyle w:val="Heading3"/>
      </w:pPr>
      <w:r>
        <w:t>Failure restart</w:t>
      </w:r>
    </w:p>
    <w:p w:rsidR="00F47B69" w:rsidRPr="0022494B" w:rsidRDefault="003643CF" w:rsidP="0022494B">
      <w:r>
        <w:t>Determining if you should attempt to restart after a failure depends on the nature of the failure. If messages from the import tool indicate communication failure or a freeze of the TFS interface then a failure restart can be attempted once communication is reestablished. Other failures should be addressed with the appropriate support forum as they are indicative of potential corruption</w:t>
      </w:r>
      <w:r w:rsidR="0081017B">
        <w:t>s or tool failure</w:t>
      </w:r>
      <w:r>
        <w:t>.</w:t>
      </w:r>
    </w:p>
    <w:p w:rsidR="00791DB4" w:rsidRDefault="0022494B" w:rsidP="00CC22F9">
      <w:r>
        <w:t>Overall, t</w:t>
      </w:r>
      <w:r w:rsidR="00AE4218">
        <w:t xml:space="preserve">he failure restart procedure </w:t>
      </w:r>
      <w:r>
        <w:t xml:space="preserve">primarily </w:t>
      </w:r>
      <w:r w:rsidR="00AE4218">
        <w:t xml:space="preserve">depends on whether or not the most recent </w:t>
      </w:r>
      <w:proofErr w:type="spellStart"/>
      <w:r w:rsidR="00AE4218">
        <w:t>changelist</w:t>
      </w:r>
      <w:proofErr w:type="spellEnd"/>
      <w:r w:rsidR="00AE4218">
        <w:t xml:space="preserve"> for t</w:t>
      </w:r>
      <w:r>
        <w:t xml:space="preserve">he import workspace is pending. However, if your Perforce server uses case insensitive handling the </w:t>
      </w:r>
      <w:r>
        <w:lastRenderedPageBreak/>
        <w:t>failure may have occurred during the second phase of a case only rename emulation. To</w:t>
      </w:r>
      <w:r w:rsidR="00791DB4">
        <w:t xml:space="preserve"> determine if this is the situation, examine the description for the last successful submit. If the description ends with:</w:t>
      </w:r>
    </w:p>
    <w:p w:rsidR="00791DB4" w:rsidRDefault="00791DB4" w:rsidP="00791DB4">
      <w:pPr>
        <w:pStyle w:val="CommandLine"/>
      </w:pPr>
      <w:r>
        <w:t>==NNN==</w:t>
      </w:r>
    </w:p>
    <w:p w:rsidR="00791DB4" w:rsidRDefault="00791DB4" w:rsidP="00791DB4">
      <w:pPr>
        <w:pStyle w:val="CommandLine"/>
      </w:pPr>
      <w:r>
        <w:t xml:space="preserve"> </w:t>
      </w:r>
      <w:proofErr w:type="gramStart"/>
      <w:r>
        <w:t>case</w:t>
      </w:r>
      <w:proofErr w:type="gramEnd"/>
      <w:r>
        <w:t xml:space="preserve"> only rename setup</w:t>
      </w:r>
    </w:p>
    <w:p w:rsidR="00791DB4" w:rsidRDefault="00791DB4" w:rsidP="00CC22F9">
      <w:proofErr w:type="gramStart"/>
      <w:r>
        <w:t>rather</w:t>
      </w:r>
      <w:proofErr w:type="gramEnd"/>
      <w:r>
        <w:t xml:space="preserve"> than the usual</w:t>
      </w:r>
    </w:p>
    <w:p w:rsidR="00791DB4" w:rsidRDefault="00791DB4" w:rsidP="00791DB4">
      <w:pPr>
        <w:pStyle w:val="CommandLine"/>
      </w:pPr>
      <w:r>
        <w:t>==NNN==</w:t>
      </w:r>
    </w:p>
    <w:p w:rsidR="00791DB4" w:rsidRDefault="00791DB4" w:rsidP="00CC22F9">
      <w:proofErr w:type="gramStart"/>
      <w:r>
        <w:t>then</w:t>
      </w:r>
      <w:proofErr w:type="gramEnd"/>
      <w:r>
        <w:t xml:space="preserve"> the failure was during the second phase of a case only rename emulation. To recover from a case only rename emulation follow this procedure at the appropriate point in the recovery procedures below:</w:t>
      </w:r>
    </w:p>
    <w:p w:rsidR="0022494B" w:rsidRDefault="0022494B" w:rsidP="0022494B">
      <w:pPr>
        <w:ind w:left="720" w:right="1152"/>
        <w:rPr>
          <w:b/>
          <w:color w:val="FF0000"/>
        </w:rPr>
      </w:pPr>
      <w:r>
        <w:rPr>
          <w:b/>
          <w:color w:val="FF0000"/>
        </w:rPr>
        <w:t>NOTE: Recovery of failures during the second phase of a case only rename sequence involves obliterate and other potentially risky activities.</w:t>
      </w:r>
      <w:r w:rsidR="006E0F79">
        <w:rPr>
          <w:b/>
          <w:color w:val="FF0000"/>
        </w:rPr>
        <w:t xml:space="preserve"> Only experienced Perforce users should attempt this </w:t>
      </w:r>
      <w:r w:rsidR="00992E34">
        <w:rPr>
          <w:b/>
          <w:color w:val="FF0000"/>
        </w:rPr>
        <w:t>procedure</w:t>
      </w:r>
      <w:r w:rsidR="006E0F79">
        <w:rPr>
          <w:b/>
          <w:color w:val="FF0000"/>
        </w:rPr>
        <w:t>.</w:t>
      </w:r>
    </w:p>
    <w:p w:rsidR="00207A61" w:rsidRDefault="00207A61" w:rsidP="00791DB4">
      <w:pPr>
        <w:pStyle w:val="BL1"/>
      </w:pPr>
      <w:r>
        <w:t xml:space="preserve">The last successful submit is the rename emulation </w:t>
      </w:r>
      <w:proofErr w:type="spellStart"/>
      <w:r>
        <w:t>changelist</w:t>
      </w:r>
      <w:proofErr w:type="spellEnd"/>
      <w:r>
        <w:t>.</w:t>
      </w:r>
    </w:p>
    <w:p w:rsidR="006E0F79" w:rsidRDefault="006E0F79" w:rsidP="00791DB4">
      <w:pPr>
        <w:pStyle w:val="BL1"/>
      </w:pPr>
      <w:r>
        <w:t xml:space="preserve">Sync the </w:t>
      </w:r>
      <w:proofErr w:type="spellStart"/>
      <w:r>
        <w:t>changelist</w:t>
      </w:r>
      <w:proofErr w:type="spellEnd"/>
      <w:r>
        <w:t xml:space="preserve"> files to #0.</w:t>
      </w:r>
    </w:p>
    <w:p w:rsidR="00992E34" w:rsidRDefault="00992E34" w:rsidP="00791DB4">
      <w:pPr>
        <w:pStyle w:val="BL1"/>
      </w:pPr>
      <w:r>
        <w:t xml:space="preserve">Save the list of files in the </w:t>
      </w:r>
      <w:proofErr w:type="spellStart"/>
      <w:r>
        <w:t>changelist</w:t>
      </w:r>
      <w:proofErr w:type="spellEnd"/>
      <w:r>
        <w:t xml:space="preserve">. This list will not be available after </w:t>
      </w:r>
      <w:proofErr w:type="gramStart"/>
      <w:r>
        <w:t>the obliterate</w:t>
      </w:r>
      <w:proofErr w:type="gramEnd"/>
      <w:r>
        <w:t xml:space="preserve"> in the next step.</w:t>
      </w:r>
    </w:p>
    <w:p w:rsidR="00992E34" w:rsidRDefault="00207A61" w:rsidP="00992E34">
      <w:pPr>
        <w:pStyle w:val="BL1"/>
      </w:pPr>
      <w:r>
        <w:t xml:space="preserve">Obliterate the file versions for the rename emulation </w:t>
      </w:r>
      <w:proofErr w:type="spellStart"/>
      <w:r>
        <w:t>changelist</w:t>
      </w:r>
      <w:proofErr w:type="spellEnd"/>
      <w:r>
        <w:t>.</w:t>
      </w:r>
      <w:r w:rsidR="006E0F79">
        <w:t xml:space="preserve"> </w:t>
      </w:r>
      <w:r w:rsidR="006E0F79" w:rsidRPr="00992E34">
        <w:rPr>
          <w:color w:val="FF0000"/>
        </w:rPr>
        <w:t>ONLY obliterate the file versions in th</w:t>
      </w:r>
      <w:r w:rsidR="00992E34" w:rsidRPr="00992E34">
        <w:rPr>
          <w:color w:val="FF0000"/>
        </w:rPr>
        <w:t>is one</w:t>
      </w:r>
      <w:r w:rsidR="006E0F79" w:rsidRPr="00992E34">
        <w:rPr>
          <w:color w:val="FF0000"/>
        </w:rPr>
        <w:t xml:space="preserve"> </w:t>
      </w:r>
      <w:proofErr w:type="spellStart"/>
      <w:r w:rsidR="006E0F79" w:rsidRPr="00992E34">
        <w:rPr>
          <w:color w:val="FF0000"/>
        </w:rPr>
        <w:t>changelist</w:t>
      </w:r>
      <w:proofErr w:type="spellEnd"/>
      <w:r w:rsidR="006E0F79" w:rsidRPr="00992E34">
        <w:rPr>
          <w:color w:val="FF0000"/>
        </w:rPr>
        <w:t xml:space="preserve">. Obliterating </w:t>
      </w:r>
      <w:r w:rsidR="00992E34">
        <w:rPr>
          <w:color w:val="FF0000"/>
        </w:rPr>
        <w:t>other</w:t>
      </w:r>
      <w:r w:rsidR="006E0F79" w:rsidRPr="00992E34">
        <w:rPr>
          <w:color w:val="FF0000"/>
        </w:rPr>
        <w:t xml:space="preserve"> versions corrupt</w:t>
      </w:r>
      <w:r w:rsidR="00992E34" w:rsidRPr="00992E34">
        <w:rPr>
          <w:color w:val="FF0000"/>
        </w:rPr>
        <w:t>s</w:t>
      </w:r>
      <w:r w:rsidR="006E0F79" w:rsidRPr="00992E34">
        <w:rPr>
          <w:color w:val="FF0000"/>
        </w:rPr>
        <w:t xml:space="preserve"> the migration.</w:t>
      </w:r>
    </w:p>
    <w:p w:rsidR="00F06FA1" w:rsidRDefault="00992E34" w:rsidP="00791DB4">
      <w:pPr>
        <w:pStyle w:val="BL1"/>
      </w:pPr>
      <w:r>
        <w:t>Delete the emul</w:t>
      </w:r>
      <w:r w:rsidR="00F06FA1">
        <w:t xml:space="preserve">ation </w:t>
      </w:r>
      <w:proofErr w:type="spellStart"/>
      <w:r w:rsidR="00F06FA1">
        <w:t>changelist</w:t>
      </w:r>
      <w:proofErr w:type="spellEnd"/>
      <w:r w:rsidR="00F06FA1">
        <w:t>.</w:t>
      </w:r>
    </w:p>
    <w:p w:rsidR="00207A61" w:rsidRDefault="006E0F79" w:rsidP="00791DB4">
      <w:pPr>
        <w:pStyle w:val="BL1"/>
      </w:pPr>
      <w:r>
        <w:t xml:space="preserve">Sync the Perforce workspace to the </w:t>
      </w:r>
      <w:proofErr w:type="spellStart"/>
      <w:r>
        <w:t>enumlation</w:t>
      </w:r>
      <w:proofErr w:type="spellEnd"/>
      <w:r>
        <w:t xml:space="preserve"> </w:t>
      </w:r>
      <w:proofErr w:type="spellStart"/>
      <w:r>
        <w:t>changelist</w:t>
      </w:r>
      <w:proofErr w:type="spellEnd"/>
      <w:r>
        <w:t>.</w:t>
      </w:r>
    </w:p>
    <w:p w:rsidR="00207A61" w:rsidRDefault="00207A61" w:rsidP="00791DB4">
      <w:pPr>
        <w:pStyle w:val="BL1"/>
      </w:pPr>
      <w:r>
        <w:t xml:space="preserve">Remove the last line of the </w:t>
      </w:r>
      <w:proofErr w:type="spellStart"/>
      <w:r>
        <w:t>changeset</w:t>
      </w:r>
      <w:proofErr w:type="spellEnd"/>
      <w:r>
        <w:t xml:space="preserve"> to </w:t>
      </w:r>
      <w:proofErr w:type="spellStart"/>
      <w:r>
        <w:t>changelist</w:t>
      </w:r>
      <w:proofErr w:type="spellEnd"/>
      <w:r>
        <w:t xml:space="preserve"> mapping file (cs2cl.map by default). The </w:t>
      </w:r>
      <w:proofErr w:type="spellStart"/>
      <w:r>
        <w:t>changeset</w:t>
      </w:r>
      <w:proofErr w:type="spellEnd"/>
      <w:r>
        <w:t xml:space="preserve"> number </w:t>
      </w:r>
      <w:r w:rsidR="006E0F79">
        <w:t xml:space="preserve">in this line </w:t>
      </w:r>
      <w:r>
        <w:t xml:space="preserve">should have a C appended to the </w:t>
      </w:r>
      <w:proofErr w:type="spellStart"/>
      <w:r>
        <w:t>changeset</w:t>
      </w:r>
      <w:proofErr w:type="spellEnd"/>
      <w:r>
        <w:t xml:space="preserve"> number.</w:t>
      </w:r>
      <w:r w:rsidR="006E0F79">
        <w:t xml:space="preserve"> If it doesn’t you’ve probably made a mistake. </w:t>
      </w:r>
    </w:p>
    <w:p w:rsidR="006E0F79" w:rsidRDefault="00F06FA1" w:rsidP="006E0F79">
      <w:r>
        <w:t xml:space="preserve">The #0 then #head sequence is important to restoring appropriate legacy character case in the workspace. </w:t>
      </w:r>
      <w:bookmarkStart w:id="0" w:name="_GoBack"/>
      <w:bookmarkEnd w:id="0"/>
      <w:r w:rsidR="006E0F79">
        <w:t>If the file list is very large then it is likely that this is a case only rename of a directory. You</w:t>
      </w:r>
      <w:r w:rsidR="00A80AE3">
        <w:t xml:space="preserve"> can save yourself a lot of effort if you use ‘…’ in your Perforce specifications. Look at the sequence (using ctrlList.pl). If the attribute action of the AI tags prior to the PROCESS tag is </w:t>
      </w:r>
      <w:proofErr w:type="spellStart"/>
      <w:r w:rsidR="00A80AE3">
        <w:t>renamecase</w:t>
      </w:r>
      <w:proofErr w:type="spellEnd"/>
      <w:r w:rsidR="00A80AE3">
        <w:t>-P then this is a directory rename. The reference attribute identifies the name of the directory after the rename.</w:t>
      </w:r>
    </w:p>
    <w:p w:rsidR="00AE4218" w:rsidRDefault="00AE4218" w:rsidP="00CC22F9">
      <w:r>
        <w:t xml:space="preserve">If the most recent </w:t>
      </w:r>
      <w:proofErr w:type="spellStart"/>
      <w:r>
        <w:t>changelist</w:t>
      </w:r>
      <w:proofErr w:type="spellEnd"/>
      <w:r>
        <w:t xml:space="preserve"> is pending follow this procedure:</w:t>
      </w:r>
    </w:p>
    <w:p w:rsidR="00AE4218" w:rsidRDefault="00AE4218" w:rsidP="00AE4218">
      <w:pPr>
        <w:pStyle w:val="BL1"/>
      </w:pPr>
      <w:r>
        <w:t xml:space="preserve">Determine the TFS </w:t>
      </w:r>
      <w:proofErr w:type="spellStart"/>
      <w:r>
        <w:t>changeset</w:t>
      </w:r>
      <w:proofErr w:type="spellEnd"/>
      <w:r>
        <w:t xml:space="preserve"> in progress from the description of the pending </w:t>
      </w:r>
      <w:proofErr w:type="spellStart"/>
      <w:r>
        <w:t>changelist</w:t>
      </w:r>
      <w:proofErr w:type="spellEnd"/>
      <w:r>
        <w:t xml:space="preserve"> associated with the import workspace.</w:t>
      </w:r>
    </w:p>
    <w:p w:rsidR="00AE4218" w:rsidRDefault="000352BB" w:rsidP="00AE4218">
      <w:pPr>
        <w:pStyle w:val="BL1"/>
      </w:pPr>
      <w:proofErr w:type="gramStart"/>
      <w:r>
        <w:t>Revert</w:t>
      </w:r>
      <w:proofErr w:type="gramEnd"/>
      <w:r>
        <w:t xml:space="preserve"> the files in the pending </w:t>
      </w:r>
      <w:proofErr w:type="spellStart"/>
      <w:r>
        <w:t>changelist</w:t>
      </w:r>
      <w:proofErr w:type="spellEnd"/>
      <w:r>
        <w:t>.</w:t>
      </w:r>
    </w:p>
    <w:p w:rsidR="0077537A" w:rsidRDefault="0077537A" w:rsidP="00AE4218">
      <w:pPr>
        <w:pStyle w:val="BL1"/>
      </w:pPr>
      <w:r>
        <w:t xml:space="preserve">Delete the now empty pending </w:t>
      </w:r>
      <w:proofErr w:type="spellStart"/>
      <w:r>
        <w:t>changelist</w:t>
      </w:r>
      <w:proofErr w:type="spellEnd"/>
      <w:r>
        <w:t>.</w:t>
      </w:r>
    </w:p>
    <w:p w:rsidR="00791DB4" w:rsidRDefault="00791DB4" w:rsidP="00AE4218">
      <w:pPr>
        <w:pStyle w:val="BL1"/>
      </w:pPr>
      <w:r>
        <w:t>If needed, perform the rename emulation procedure described above.</w:t>
      </w:r>
    </w:p>
    <w:p w:rsidR="000352BB" w:rsidRDefault="000352BB" w:rsidP="00AE4218">
      <w:pPr>
        <w:pStyle w:val="BL1"/>
      </w:pPr>
      <w:r>
        <w:t>Identify any files in the Perforce workspace that need to be edited or deleted. If there are any such files the Perforce workspace is inconsistent relative to the import.</w:t>
      </w:r>
      <w:r w:rsidR="0077537A">
        <w:t xml:space="preserve"> </w:t>
      </w:r>
      <w:proofErr w:type="gramStart"/>
      <w:r w:rsidR="003643CF">
        <w:t>The revert</w:t>
      </w:r>
      <w:proofErr w:type="gramEnd"/>
      <w:r w:rsidR="003643CF">
        <w:t xml:space="preserve"> should have eliminated any such files so they are indicative of potential corruption. If you decide to continue y</w:t>
      </w:r>
      <w:r w:rsidR="0077537A">
        <w:t xml:space="preserve">ou </w:t>
      </w:r>
      <w:r w:rsidR="003643CF">
        <w:t xml:space="preserve">should </w:t>
      </w:r>
      <w:r w:rsidR="0077537A">
        <w:t xml:space="preserve">recover workspace consistency by forcing the workspace to sync to the last successfully submitted </w:t>
      </w:r>
      <w:proofErr w:type="spellStart"/>
      <w:r w:rsidR="0077537A">
        <w:t>changelist</w:t>
      </w:r>
      <w:proofErr w:type="spellEnd"/>
      <w:r w:rsidR="0077537A">
        <w:t>.</w:t>
      </w:r>
    </w:p>
    <w:p w:rsidR="000352BB" w:rsidRDefault="000352BB" w:rsidP="00AE4218">
      <w:pPr>
        <w:pStyle w:val="BL1"/>
      </w:pPr>
      <w:r>
        <w:t xml:space="preserve">Identify any files in the Perforce workspace that need to be added. </w:t>
      </w:r>
      <w:r w:rsidR="003643CF">
        <w:t xml:space="preserve">Files that need to be added are not </w:t>
      </w:r>
      <w:r w:rsidR="00263903">
        <w:t xml:space="preserve">necessarily </w:t>
      </w:r>
      <w:r w:rsidR="003643CF">
        <w:t xml:space="preserve">indicative of corruption because revert does not modify files opened for add. </w:t>
      </w:r>
      <w:r>
        <w:t>Delete these files from the workspace.</w:t>
      </w:r>
    </w:p>
    <w:p w:rsidR="0077537A" w:rsidRDefault="0077537A" w:rsidP="00AE4218">
      <w:pPr>
        <w:pStyle w:val="BL1"/>
      </w:pPr>
      <w:r>
        <w:t xml:space="preserve">Synchronize the TFS workspace to the </w:t>
      </w:r>
      <w:proofErr w:type="spellStart"/>
      <w:r>
        <w:t>changeset</w:t>
      </w:r>
      <w:proofErr w:type="spellEnd"/>
      <w:r>
        <w:t xml:space="preserve"> prior to the one being processed when the failure occurred. It is likely that changes will be reported but </w:t>
      </w:r>
      <w:r w:rsidR="00263903">
        <w:t xml:space="preserve">this </w:t>
      </w:r>
      <w:r>
        <w:t>it isn’t a requirement.</w:t>
      </w:r>
    </w:p>
    <w:p w:rsidR="0077537A" w:rsidRDefault="0077537A" w:rsidP="00AE4218">
      <w:pPr>
        <w:pStyle w:val="BL1"/>
      </w:pPr>
      <w:r>
        <w:lastRenderedPageBreak/>
        <w:t xml:space="preserve">Create a control file that starts with the </w:t>
      </w:r>
      <w:proofErr w:type="spellStart"/>
      <w:r>
        <w:t>changeset</w:t>
      </w:r>
      <w:proofErr w:type="spellEnd"/>
      <w:r>
        <w:t xml:space="preserve"> in progress </w:t>
      </w:r>
      <w:r w:rsidR="00263903">
        <w:t>as identified at the start of this procedure</w:t>
      </w:r>
      <w:r>
        <w:t>.</w:t>
      </w:r>
    </w:p>
    <w:p w:rsidR="0077537A" w:rsidRDefault="0077537A" w:rsidP="00AE4218">
      <w:pPr>
        <w:pStyle w:val="BL1"/>
      </w:pPr>
      <w:r>
        <w:t>Restart the import with the control file just created.</w:t>
      </w:r>
    </w:p>
    <w:p w:rsidR="00AE4218" w:rsidRDefault="00AE4218" w:rsidP="00AE4218">
      <w:r>
        <w:t xml:space="preserve">If the most recent </w:t>
      </w:r>
      <w:proofErr w:type="spellStart"/>
      <w:r>
        <w:t>changelist</w:t>
      </w:r>
      <w:proofErr w:type="spellEnd"/>
      <w:r>
        <w:t xml:space="preserve"> was a successful </w:t>
      </w:r>
      <w:proofErr w:type="gramStart"/>
      <w:r>
        <w:t>submit</w:t>
      </w:r>
      <w:proofErr w:type="gramEnd"/>
      <w:r>
        <w:t xml:space="preserve"> follow this procedure:</w:t>
      </w:r>
    </w:p>
    <w:p w:rsidR="00AE4218" w:rsidRDefault="00AE4218" w:rsidP="00AE4218">
      <w:pPr>
        <w:pStyle w:val="BL1"/>
      </w:pPr>
      <w:r>
        <w:t xml:space="preserve">Determine the last imported TFS </w:t>
      </w:r>
      <w:proofErr w:type="spellStart"/>
      <w:r>
        <w:t>changeset</w:t>
      </w:r>
      <w:proofErr w:type="spellEnd"/>
      <w:r>
        <w:t xml:space="preserve"> from the description of the last submitted </w:t>
      </w:r>
      <w:proofErr w:type="spellStart"/>
      <w:r>
        <w:t>changelist</w:t>
      </w:r>
      <w:proofErr w:type="spellEnd"/>
      <w:r>
        <w:t xml:space="preserve"> associated with the import workspace.</w:t>
      </w:r>
    </w:p>
    <w:p w:rsidR="00791DB4" w:rsidRDefault="00791DB4" w:rsidP="00AE4218">
      <w:pPr>
        <w:pStyle w:val="BL1"/>
      </w:pPr>
      <w:r>
        <w:t>If needed, perform the rename emulation procedure described above</w:t>
      </w:r>
      <w:r>
        <w:t>.</w:t>
      </w:r>
    </w:p>
    <w:p w:rsidR="0077537A" w:rsidRDefault="0077537A" w:rsidP="0077537A">
      <w:pPr>
        <w:pStyle w:val="BL1"/>
      </w:pPr>
      <w:r>
        <w:t xml:space="preserve">Identify any files in the Perforce workspace that need to be edited or deleted. If there are any such files the Perforce workspace is inconsistent relative to the import. </w:t>
      </w:r>
      <w:r w:rsidR="00C36086">
        <w:t xml:space="preserve">This is indicative of corruption because all such files should be associated with a pending </w:t>
      </w:r>
      <w:proofErr w:type="spellStart"/>
      <w:r w:rsidR="00C36086">
        <w:t>changelist</w:t>
      </w:r>
      <w:proofErr w:type="spellEnd"/>
      <w:r w:rsidR="00C36086">
        <w:t xml:space="preserve">. If you decide to continue you should recover workspace consistency by forcing the workspace to sync to the last successfully submitted </w:t>
      </w:r>
      <w:proofErr w:type="spellStart"/>
      <w:r w:rsidR="00C36086">
        <w:t>changelist</w:t>
      </w:r>
      <w:proofErr w:type="spellEnd"/>
      <w:r w:rsidR="00C36086">
        <w:t>.</w:t>
      </w:r>
    </w:p>
    <w:p w:rsidR="0077537A" w:rsidRDefault="0077537A" w:rsidP="0077537A">
      <w:pPr>
        <w:pStyle w:val="BL1"/>
      </w:pPr>
      <w:r>
        <w:t xml:space="preserve">Identify any files in the Perforce workspace that need to be added. </w:t>
      </w:r>
      <w:r w:rsidR="00C36086">
        <w:t xml:space="preserve">Files that need to be added are not </w:t>
      </w:r>
      <w:r w:rsidR="00263903">
        <w:t xml:space="preserve">necessarily </w:t>
      </w:r>
      <w:r w:rsidR="00C36086">
        <w:t xml:space="preserve">indicative of corruption because processing may have created them but not yet requested </w:t>
      </w:r>
      <w:proofErr w:type="gramStart"/>
      <w:r w:rsidR="00C36086">
        <w:t>the add</w:t>
      </w:r>
      <w:proofErr w:type="gramEnd"/>
      <w:r w:rsidR="00C36086">
        <w:t xml:space="preserve">. </w:t>
      </w:r>
      <w:r>
        <w:t>Delete these files from the workspace.</w:t>
      </w:r>
    </w:p>
    <w:p w:rsidR="0077537A" w:rsidRDefault="0077537A" w:rsidP="0077537A">
      <w:pPr>
        <w:pStyle w:val="BL1"/>
      </w:pPr>
      <w:r>
        <w:t xml:space="preserve">Synchronize the TFS workspace to the last imported TFS </w:t>
      </w:r>
      <w:proofErr w:type="spellStart"/>
      <w:r>
        <w:t>changeset</w:t>
      </w:r>
      <w:proofErr w:type="spellEnd"/>
      <w:r>
        <w:t>. It is likely that</w:t>
      </w:r>
      <w:r w:rsidR="00263903">
        <w:t xml:space="preserve"> changes will be reported but this</w:t>
      </w:r>
      <w:r>
        <w:t xml:space="preserve"> isn’t a requirement.</w:t>
      </w:r>
    </w:p>
    <w:p w:rsidR="0077537A" w:rsidRDefault="0077537A" w:rsidP="0077537A">
      <w:pPr>
        <w:pStyle w:val="BL1"/>
      </w:pPr>
      <w:r>
        <w:t xml:space="preserve">Create a control file that starts with the </w:t>
      </w:r>
      <w:proofErr w:type="spellStart"/>
      <w:r>
        <w:t>changeset</w:t>
      </w:r>
      <w:proofErr w:type="spellEnd"/>
      <w:r>
        <w:t xml:space="preserve"> following the </w:t>
      </w:r>
      <w:proofErr w:type="spellStart"/>
      <w:r>
        <w:t>changeset</w:t>
      </w:r>
      <w:proofErr w:type="spellEnd"/>
      <w:r>
        <w:t xml:space="preserve"> identified at the start of this procedure.</w:t>
      </w:r>
    </w:p>
    <w:p w:rsidR="00AE4218" w:rsidRDefault="0077537A" w:rsidP="0077537A">
      <w:pPr>
        <w:pStyle w:val="BL1"/>
      </w:pPr>
      <w:r>
        <w:t>Restart the import with the control file just created.</w:t>
      </w:r>
    </w:p>
    <w:p w:rsidR="00C96975" w:rsidRDefault="00C96975" w:rsidP="00C96975">
      <w:pPr>
        <w:pStyle w:val="Heading3"/>
      </w:pPr>
      <w:r>
        <w:t>Selected projects</w:t>
      </w:r>
    </w:p>
    <w:p w:rsidR="00DA345D" w:rsidRDefault="00DA345D" w:rsidP="00E41EC5">
      <w:r>
        <w:t xml:space="preserve">Import of selected projects is not directly supported by the tools. </w:t>
      </w:r>
      <w:r w:rsidR="009A1363">
        <w:t xml:space="preserve">The sources to the tools are available. </w:t>
      </w:r>
      <w:r>
        <w:t xml:space="preserve">This topic provides an overview of the challenges associated </w:t>
      </w:r>
      <w:r w:rsidR="00ED6493">
        <w:t xml:space="preserve">with providing support for </w:t>
      </w:r>
      <w:r w:rsidR="00263903">
        <w:t>such a capability should you decide to modify them.</w:t>
      </w:r>
    </w:p>
    <w:p w:rsidR="006A158F" w:rsidRDefault="006A158F" w:rsidP="00E41EC5">
      <w:r>
        <w:t xml:space="preserve">History extraction will remain effectively unchanged. A filter for the extracted history information </w:t>
      </w:r>
      <w:r w:rsidR="002B0071">
        <w:t xml:space="preserve">would be required to </w:t>
      </w:r>
      <w:r>
        <w:t xml:space="preserve">reduce the processing set to only </w:t>
      </w:r>
      <w:r w:rsidR="002B0071">
        <w:t xml:space="preserve">those </w:t>
      </w:r>
      <w:proofErr w:type="spellStart"/>
      <w:r w:rsidR="002B0071">
        <w:t>changesets</w:t>
      </w:r>
      <w:proofErr w:type="spellEnd"/>
      <w:r w:rsidR="002B0071">
        <w:t xml:space="preserve"> that involve </w:t>
      </w:r>
      <w:r>
        <w:t xml:space="preserve">files </w:t>
      </w:r>
      <w:r w:rsidR="002B0071">
        <w:t xml:space="preserve">and directories </w:t>
      </w:r>
      <w:r>
        <w:t>in desired projects. A</w:t>
      </w:r>
      <w:r w:rsidR="002B0071">
        <w:t xml:space="preserve"> filtered history extraction would implicitly filter rename and two-hop extractions. The directory and merge extractions would need to be done relative to the projects of interest.</w:t>
      </w:r>
    </w:p>
    <w:p w:rsidR="006A158F" w:rsidRDefault="006A158F" w:rsidP="00E41EC5">
      <w:r>
        <w:t xml:space="preserve">Generation should be </w:t>
      </w:r>
      <w:r w:rsidR="002B0071">
        <w:t xml:space="preserve">largely </w:t>
      </w:r>
      <w:r>
        <w:t>unchanged. It will generate based on the extraction information it is provided.</w:t>
      </w:r>
      <w:r w:rsidR="002B0071">
        <w:t xml:space="preserve"> However, there </w:t>
      </w:r>
      <w:r w:rsidR="00ED6493">
        <w:t>are likely to</w:t>
      </w:r>
      <w:r w:rsidR="002B0071">
        <w:t xml:space="preserve"> be issues with </w:t>
      </w:r>
      <w:proofErr w:type="spellStart"/>
      <w:r w:rsidR="00ED6493">
        <w:t>changeset</w:t>
      </w:r>
      <w:proofErr w:type="spellEnd"/>
      <w:r w:rsidR="00ED6493">
        <w:t xml:space="preserve"> actions </w:t>
      </w:r>
      <w:r w:rsidR="002B0071">
        <w:t>where either the source or target but not both reference a file in a desired project.</w:t>
      </w:r>
      <w:r w:rsidR="00ED6493">
        <w:t xml:space="preserve"> Unlike similar destroy scenarios both the source and target create extraction information since they </w:t>
      </w:r>
      <w:r w:rsidR="009A1363">
        <w:t xml:space="preserve">both </w:t>
      </w:r>
      <w:r w:rsidR="00ED6493">
        <w:t>still exist.</w:t>
      </w:r>
    </w:p>
    <w:p w:rsidR="002B0071" w:rsidRDefault="002B0071" w:rsidP="00E41EC5">
      <w:r>
        <w:t xml:space="preserve">Workspace integrity validation is an integral part of import processing. </w:t>
      </w:r>
      <w:r w:rsidR="00ED6493">
        <w:t xml:space="preserve">The current integrity validation processing is not designed to deal with workspaces containing only </w:t>
      </w:r>
      <w:r>
        <w:t>a subset of a collection</w:t>
      </w:r>
      <w:r w:rsidR="00ED6493">
        <w:t xml:space="preserve">. A dependency would be created between the import and </w:t>
      </w:r>
      <w:r>
        <w:t>TFS workspace mappings.</w:t>
      </w:r>
    </w:p>
    <w:p w:rsidR="00F05C35" w:rsidRDefault="00F05C35" w:rsidP="00F05C35">
      <w:pPr>
        <w:pStyle w:val="Heading1"/>
      </w:pPr>
      <w:r>
        <w:t>Best Practices</w:t>
      </w:r>
    </w:p>
    <w:p w:rsidR="00B025ED" w:rsidRDefault="00F05C35" w:rsidP="00F05C35">
      <w:r>
        <w:t>This section outlines some of the best practices associated with TFS migrations. These practice</w:t>
      </w:r>
      <w:r w:rsidR="00B025ED">
        <w:t>s have been developed from experience with TFS and other migrations.</w:t>
      </w:r>
    </w:p>
    <w:p w:rsidR="00893CE2" w:rsidRDefault="00893CE2" w:rsidP="00F05C35">
      <w:pPr>
        <w:pStyle w:val="Heading2"/>
      </w:pPr>
      <w:r>
        <w:lastRenderedPageBreak/>
        <w:t>Import User</w:t>
      </w:r>
      <w:r w:rsidR="00CC02EC">
        <w:t>s</w:t>
      </w:r>
    </w:p>
    <w:p w:rsidR="00CC02EC" w:rsidRDefault="00CC02EC" w:rsidP="00893CE2">
      <w:r>
        <w:t xml:space="preserve">Other than needing unrestricted read access to the entire set of files within migration collections there is nothing special about the TFS import account. </w:t>
      </w:r>
      <w:r w:rsidR="0091090A">
        <w:t>Except for creating import workspace(s) they will never update the TFS server.</w:t>
      </w:r>
    </w:p>
    <w:p w:rsidR="0091090A" w:rsidRDefault="0091090A" w:rsidP="00893CE2">
      <w:r>
        <w:t xml:space="preserve">A Perforce user that is only used to support the migration typically makes management tasks easier. A name such as ‘import’ is suggested. The user name will only be associated with pending </w:t>
      </w:r>
      <w:proofErr w:type="spellStart"/>
      <w:r>
        <w:t>changelists</w:t>
      </w:r>
      <w:proofErr w:type="spellEnd"/>
      <w:r>
        <w:t xml:space="preserve">. It is </w:t>
      </w:r>
      <w:r w:rsidR="002A7CAF">
        <w:t xml:space="preserve">replaced by the TFS user name after the </w:t>
      </w:r>
      <w:proofErr w:type="spellStart"/>
      <w:r w:rsidR="002A7CAF">
        <w:t>changelist</w:t>
      </w:r>
      <w:proofErr w:type="spellEnd"/>
      <w:r w:rsidR="002A7CAF">
        <w:t xml:space="preserve"> is submitted.</w:t>
      </w:r>
    </w:p>
    <w:p w:rsidR="002A7CAF" w:rsidRDefault="002A7CAF" w:rsidP="00893CE2">
      <w:r>
        <w:t>Create a group specifically for this import user. Do not include the user in other groups. Use the group within the protections table. After import has been completed the import user, their group, and their protections table entries can be removed.</w:t>
      </w:r>
    </w:p>
    <w:p w:rsidR="002A7CAF" w:rsidRDefault="002A7CAF" w:rsidP="00893CE2">
      <w:r>
        <w:t>A single user can support concurrent import of multiple collections.</w:t>
      </w:r>
    </w:p>
    <w:p w:rsidR="00893CE2" w:rsidRDefault="00893CE2" w:rsidP="00F05C35">
      <w:pPr>
        <w:pStyle w:val="Heading2"/>
      </w:pPr>
      <w:r>
        <w:t>Import Workspaces</w:t>
      </w:r>
    </w:p>
    <w:p w:rsidR="00893CE2" w:rsidRDefault="002A7CAF" w:rsidP="002A7CAF">
      <w:r>
        <w:t xml:space="preserve">Create unique workspaces for each collection being imported. Use a distinctive name such as </w:t>
      </w:r>
      <w:proofErr w:type="spellStart"/>
      <w:r>
        <w:t>import_COLLECTIONNAME_ws</w:t>
      </w:r>
      <w:proofErr w:type="spellEnd"/>
      <w:r>
        <w:t xml:space="preserve">. The Perforce workspace name will persist as the workspace associated with a </w:t>
      </w:r>
      <w:proofErr w:type="spellStart"/>
      <w:r>
        <w:t>changelist</w:t>
      </w:r>
      <w:proofErr w:type="spellEnd"/>
      <w:r>
        <w:t>. The distinctive name helps users identify file versions that originate from an import.</w:t>
      </w:r>
    </w:p>
    <w:p w:rsidR="009B7CD3" w:rsidRPr="00893CE2" w:rsidRDefault="009B7CD3" w:rsidP="002A7CAF">
      <w:r>
        <w:t>Windows paths have a 260 character limit. It is not unusual to find long (240+ character) paths in the history of a TFS repository. The directory used by the TFS workspace and the directory specified as the Perforce workspace root often need to be short for example  - c:\TFS and c:\P4. Making these root directories short and unique when importing multiple collections needs to be considered.</w:t>
      </w:r>
    </w:p>
    <w:p w:rsidR="00B947C6" w:rsidRDefault="00B947C6" w:rsidP="00F05C35">
      <w:pPr>
        <w:pStyle w:val="Heading2"/>
      </w:pPr>
      <w:r>
        <w:t>Directory Structure</w:t>
      </w:r>
      <w:r w:rsidR="00893CE2">
        <w:t>s</w:t>
      </w:r>
    </w:p>
    <w:p w:rsidR="00B947C6" w:rsidRDefault="00E61130" w:rsidP="00B947C6">
      <w:r>
        <w:t xml:space="preserve">Create a unique top level directory to contain all non-workspace related files. Under that directory install the files from the distribution source (currently LICENSE.txt and the directories </w:t>
      </w:r>
      <w:proofErr w:type="spellStart"/>
      <w:r>
        <w:t>src</w:t>
      </w:r>
      <w:proofErr w:type="spellEnd"/>
      <w:r>
        <w:t xml:space="preserve"> and doc). Create a unique directory for each collection being migrated as a peer to the </w:t>
      </w:r>
      <w:proofErr w:type="spellStart"/>
      <w:r>
        <w:t>src</w:t>
      </w:r>
      <w:proofErr w:type="spellEnd"/>
      <w:r>
        <w:t xml:space="preserve"> and doc distribution directories. All extraction, generation, and import files associated with the import of a specific collection should be contained within the directory designated for import of that collection. Don’t attempt to mix multiple collections in a single directory by using unique names.</w:t>
      </w:r>
    </w:p>
    <w:p w:rsidR="00F05C35" w:rsidRDefault="00F05C35" w:rsidP="00F05C35">
      <w:pPr>
        <w:pStyle w:val="Heading2"/>
      </w:pPr>
      <w:r>
        <w:t>Operational Context</w:t>
      </w:r>
    </w:p>
    <w:p w:rsidR="00311CF6" w:rsidRDefault="00E61130" w:rsidP="00F05C35">
      <w:r>
        <w:t>Use the same techniques for e</w:t>
      </w:r>
      <w:r w:rsidR="004B2EA7">
        <w:t>stablishing operational context for all types of import. The techniques can be refined during POC or test imports but should be stable by time a production import is attempted.</w:t>
      </w:r>
    </w:p>
    <w:p w:rsidR="004B2EA7" w:rsidRDefault="004B2EA7" w:rsidP="00F05C35">
      <w:r>
        <w:t>Establish a bogus username, server port, and workspace name as the default Perforce user values.</w:t>
      </w:r>
    </w:p>
    <w:p w:rsidR="004B2EA7" w:rsidRDefault="004B2EA7" w:rsidP="00F05C35">
      <w:r>
        <w:t>Likewise, don’t include TFS executables, Perforce executables, or tools in the default PATH.</w:t>
      </w:r>
    </w:p>
    <w:p w:rsidR="004B2EA7" w:rsidRDefault="004B2EA7" w:rsidP="004B2EA7">
      <w:r>
        <w:t>All of these defaults are intended to force a controlled context initialization as part of the import process.</w:t>
      </w:r>
    </w:p>
    <w:p w:rsidR="004B2EA7" w:rsidRDefault="004B2EA7" w:rsidP="004B2EA7">
      <w:r>
        <w:t>Be familiar with the output from these commands and use them to verify operational Perforce context prior to every import:</w:t>
      </w:r>
    </w:p>
    <w:p w:rsidR="004B2EA7" w:rsidRDefault="004B2EA7" w:rsidP="004B2EA7">
      <w:pPr>
        <w:pStyle w:val="CommandLine"/>
      </w:pPr>
      <w:proofErr w:type="gramStart"/>
      <w:r>
        <w:lastRenderedPageBreak/>
        <w:t>p4</w:t>
      </w:r>
      <w:proofErr w:type="gramEnd"/>
      <w:r>
        <w:t xml:space="preserve">   set</w:t>
      </w:r>
    </w:p>
    <w:p w:rsidR="004B2EA7" w:rsidRDefault="004B2EA7" w:rsidP="004B2EA7">
      <w:pPr>
        <w:pStyle w:val="CommandLine"/>
      </w:pPr>
      <w:proofErr w:type="gramStart"/>
      <w:r>
        <w:t>p4</w:t>
      </w:r>
      <w:proofErr w:type="gramEnd"/>
      <w:r>
        <w:t xml:space="preserve">   info</w:t>
      </w:r>
    </w:p>
    <w:p w:rsidR="00FC4C11" w:rsidRDefault="00FC4C11" w:rsidP="00FC4C11">
      <w:pPr>
        <w:pStyle w:val="Heading2"/>
      </w:pPr>
      <w:r>
        <w:t>Import Depots</w:t>
      </w:r>
    </w:p>
    <w:p w:rsidR="00FC4C11" w:rsidRDefault="00C20FA4" w:rsidP="00C20FA4">
      <w:r>
        <w:t xml:space="preserve">Some organizations use a </w:t>
      </w:r>
      <w:r w:rsidR="00FC4C11">
        <w:t>unique depot for each collection being imported. Others use collection relative branches within a common import depot. Your choice should align with your organizational standards. The tools don’t care.</w:t>
      </w:r>
    </w:p>
    <w:p w:rsidR="00FC4C11" w:rsidRDefault="00FC4C11" w:rsidP="00C20FA4">
      <w:r>
        <w:t>If you have a Windows based Perforce server and you have long path names in collections keep in mind the depot storage overhead added to those paths by the server.</w:t>
      </w:r>
    </w:p>
    <w:p w:rsidR="00C20FA4" w:rsidRPr="00060022" w:rsidRDefault="00FC4C11" w:rsidP="00C20FA4">
      <w:r>
        <w:t>Make the imported information read-only after the import has completed. Create new branches or streams from the imported files for post-import work. Having a clean split between import activity and post-import activity will prove useful</w:t>
      </w:r>
      <w:r w:rsidR="004F2C81">
        <w:t xml:space="preserve"> for </w:t>
      </w:r>
      <w:r w:rsidR="00C12AB9">
        <w:t xml:space="preserve">development and </w:t>
      </w:r>
      <w:r w:rsidR="004F2C81">
        <w:t>support activities.</w:t>
      </w:r>
    </w:p>
    <w:p w:rsidR="00F05C35" w:rsidRDefault="00F05C35" w:rsidP="00F05C35">
      <w:pPr>
        <w:pStyle w:val="Heading2"/>
      </w:pPr>
      <w:r>
        <w:t>Automation</w:t>
      </w:r>
    </w:p>
    <w:p w:rsidR="009A1363" w:rsidRDefault="009A1363" w:rsidP="00F05C35">
      <w:r>
        <w:t xml:space="preserve">There is a temptation to automate </w:t>
      </w:r>
      <w:r w:rsidR="00C12AB9">
        <w:t>processes such as restart</w:t>
      </w:r>
      <w:r w:rsidR="00F05C35">
        <w:t xml:space="preserve">. </w:t>
      </w:r>
      <w:r>
        <w:t>Avoid this temptation. Rather, create scripts that support your style of manual process. Some rules of thumb:</w:t>
      </w:r>
    </w:p>
    <w:p w:rsidR="00F05C35" w:rsidRDefault="0072602F" w:rsidP="009A1363">
      <w:pPr>
        <w:pStyle w:val="BL1"/>
      </w:pPr>
      <w:r>
        <w:t>Use a script to establish context for a command window. A script that is run once after a command window is first initialized is often best.</w:t>
      </w:r>
    </w:p>
    <w:p w:rsidR="00CC02EC" w:rsidRDefault="00CC02EC" w:rsidP="009A1363">
      <w:pPr>
        <w:pStyle w:val="BL1"/>
      </w:pPr>
      <w:r>
        <w:t>Create unique versions of intermediate files. Only “clean” these intermediate files after your import has completed. The resulting audit trail of intermediate information can be critical to resolving issues.</w:t>
      </w:r>
    </w:p>
    <w:p w:rsidR="0072602F" w:rsidRDefault="0072602F" w:rsidP="009A1363">
      <w:pPr>
        <w:pStyle w:val="BL1"/>
      </w:pPr>
      <w:r>
        <w:t>When command output is redirected to a file have the script verify that such a file does not exist to avoid overwrite of critical data.</w:t>
      </w:r>
    </w:p>
    <w:p w:rsidR="0072602F" w:rsidRDefault="0072602F" w:rsidP="009A1363">
      <w:pPr>
        <w:pStyle w:val="BL1"/>
      </w:pPr>
      <w:r>
        <w:t>Avoid scripts that delete generated files as part of a processing sequence. Rather, create explicit “reset” scripts to delete any such files.</w:t>
      </w:r>
    </w:p>
    <w:p w:rsidR="0072602F" w:rsidRDefault="0072602F" w:rsidP="009A1363">
      <w:pPr>
        <w:pStyle w:val="BL1"/>
      </w:pPr>
      <w:r>
        <w:t xml:space="preserve">Consider creating a script to save the current state of all files generated or consumed by extract, generation, and import. These files are critical to </w:t>
      </w:r>
      <w:r w:rsidR="00C12AB9">
        <w:t>restart and incremental imports</w:t>
      </w:r>
      <w:r>
        <w:t>.</w:t>
      </w:r>
    </w:p>
    <w:p w:rsidR="00F05C35" w:rsidRDefault="0072602F" w:rsidP="00F05C35">
      <w:r>
        <w:t xml:space="preserve">You’ll note that the </w:t>
      </w:r>
      <w:r w:rsidR="00CC02EC">
        <w:t xml:space="preserve">recommended automation </w:t>
      </w:r>
      <w:r>
        <w:t>approach is to use disk space rather than risk the loss of information.</w:t>
      </w:r>
      <w:r w:rsidR="00CC02EC">
        <w:t xml:space="preserve"> </w:t>
      </w:r>
      <w:r w:rsidR="00C12AB9">
        <w:t xml:space="preserve">Much of the information takes significant time to create. </w:t>
      </w:r>
      <w:r w:rsidR="00CC02EC">
        <w:t xml:space="preserve">Disk space is usually easy to find. </w:t>
      </w:r>
      <w:r w:rsidR="00C12AB9">
        <w:t>Schedule t</w:t>
      </w:r>
      <w:r w:rsidR="00CC02EC">
        <w:t>ime lost re-creating information is very hard to recover.</w:t>
      </w:r>
    </w:p>
    <w:p w:rsidR="00974945" w:rsidRDefault="00974945" w:rsidP="00F05C35">
      <w:pPr>
        <w:pStyle w:val="Heading2"/>
      </w:pPr>
      <w:r>
        <w:t>Performance</w:t>
      </w:r>
    </w:p>
    <w:p w:rsidR="005723C9" w:rsidRDefault="000F3E6A" w:rsidP="00964015">
      <w:r>
        <w:t>S</w:t>
      </w:r>
      <w:r w:rsidR="005723C9">
        <w:t xml:space="preserve">pending </w:t>
      </w:r>
      <w:r>
        <w:t xml:space="preserve">a lot of </w:t>
      </w:r>
      <w:r w:rsidR="005723C9">
        <w:t>time optimizing import performance is generally counter-productive. Regardless, certain best-practices can significantly improve the chance that your import will operate at or near maximum performance levels.</w:t>
      </w:r>
      <w:r w:rsidR="007E1E6C">
        <w:t xml:space="preserve"> If resources are a constraint, then consider applying these best practices only to the production import where </w:t>
      </w:r>
      <w:r w:rsidR="00893CE2">
        <w:t xml:space="preserve">elapsed </w:t>
      </w:r>
      <w:r w:rsidR="007E1E6C">
        <w:t>time and scheduling tend to be more critical.</w:t>
      </w:r>
    </w:p>
    <w:p w:rsidR="00964015" w:rsidRDefault="00450460" w:rsidP="00964015">
      <w:r>
        <w:t xml:space="preserve">Run the </w:t>
      </w:r>
      <w:r w:rsidR="00964015">
        <w:t xml:space="preserve">extraction </w:t>
      </w:r>
      <w:r>
        <w:t xml:space="preserve">from </w:t>
      </w:r>
      <w:r w:rsidR="00964015">
        <w:t xml:space="preserve">a client </w:t>
      </w:r>
      <w:r>
        <w:t xml:space="preserve">with </w:t>
      </w:r>
      <w:r w:rsidR="00964015">
        <w:t>a local netwo</w:t>
      </w:r>
      <w:r>
        <w:t>rk connection to the TFS server.</w:t>
      </w:r>
    </w:p>
    <w:p w:rsidR="00DF52D2" w:rsidRDefault="00DF52D2" w:rsidP="00964015">
      <w:r>
        <w:t xml:space="preserve">Generation tends to use significant amounts of memory. It is best run on 64-bit clients using a 64-bit </w:t>
      </w:r>
      <w:proofErr w:type="spellStart"/>
      <w:r>
        <w:t>perl</w:t>
      </w:r>
      <w:proofErr w:type="spellEnd"/>
      <w:r>
        <w:t xml:space="preserve"> distribution. 32-bit clients and 32-bit </w:t>
      </w:r>
      <w:proofErr w:type="spellStart"/>
      <w:r>
        <w:t>perl</w:t>
      </w:r>
      <w:proofErr w:type="spellEnd"/>
      <w:r>
        <w:t xml:space="preserve"> distributions have been known to fail due to memory exhaustion.</w:t>
      </w:r>
    </w:p>
    <w:p w:rsidR="00450460" w:rsidRDefault="00450460" w:rsidP="00964015">
      <w:r>
        <w:t>Run the import from a client that has a local network connection to both the TFS server and the Perforce server. If that’s not possible, have the remote connection to the TFS server.</w:t>
      </w:r>
      <w:r w:rsidR="000723AD">
        <w:t xml:space="preserve"> Because of their unique </w:t>
      </w:r>
      <w:r w:rsidR="000723AD">
        <w:lastRenderedPageBreak/>
        <w:t xml:space="preserve">operational characteristics </w:t>
      </w:r>
      <w:r w:rsidR="007F0D7B">
        <w:t xml:space="preserve">it is best if you </w:t>
      </w:r>
      <w:r w:rsidR="002E20BF">
        <w:t>do not consider Perforce access through proxies or replicas to be the same as local access.</w:t>
      </w:r>
    </w:p>
    <w:p w:rsidR="00DF52D2" w:rsidRDefault="007F0D7B" w:rsidP="007E1E6C">
      <w:r>
        <w:t xml:space="preserve">Imports are automation that is performing atypical operational sequences with a high frequency. Although only one user </w:t>
      </w:r>
      <w:r w:rsidR="007E1E6C">
        <w:t xml:space="preserve">account is </w:t>
      </w:r>
      <w:r>
        <w:t xml:space="preserve">used by the various import phases, </w:t>
      </w:r>
      <w:r w:rsidR="007E1E6C">
        <w:t xml:space="preserve">imports </w:t>
      </w:r>
      <w:r w:rsidR="000723AD">
        <w:t xml:space="preserve">typically </w:t>
      </w:r>
      <w:r w:rsidR="007E1E6C">
        <w:t xml:space="preserve">generate server loads that are </w:t>
      </w:r>
      <w:r w:rsidR="000723AD">
        <w:t>equivalent to the load imposed by</w:t>
      </w:r>
      <w:r w:rsidR="00556958">
        <w:t xml:space="preserve"> a</w:t>
      </w:r>
      <w:r w:rsidR="000723AD">
        <w:t xml:space="preserve"> large </w:t>
      </w:r>
      <w:r w:rsidR="007E1E6C">
        <w:t xml:space="preserve">number of </w:t>
      </w:r>
      <w:r w:rsidR="000723AD">
        <w:t xml:space="preserve">active </w:t>
      </w:r>
      <w:r w:rsidR="007E1E6C">
        <w:t>human users. Imports also require significant amounts of memory and they tend to access every file in a disk structure multiple times. It is unlikely that your systems are optimized to support this type of activity. Keep these factors in mind if you are using VMs. If you’re not using VMs neither the TFS server nor the Perforce server make good choices for hosting the clients involved in the migration.</w:t>
      </w:r>
    </w:p>
    <w:p w:rsidR="00B85362" w:rsidRDefault="00B85362" w:rsidP="00B85362">
      <w:pPr>
        <w:pStyle w:val="Heading2"/>
      </w:pPr>
      <w:r>
        <w:t>Import Everything</w:t>
      </w:r>
    </w:p>
    <w:p w:rsidR="00B85362" w:rsidRDefault="00B85362" w:rsidP="00B85362">
      <w:r>
        <w:t xml:space="preserve">Any </w:t>
      </w:r>
      <w:r w:rsidR="00964015">
        <w:t xml:space="preserve">method for creating a subset of the import information creates a potential for error. Although importing everything takes more time, the net schedule impact </w:t>
      </w:r>
      <w:r w:rsidR="009A1363">
        <w:t>should be</w:t>
      </w:r>
      <w:r w:rsidR="00964015">
        <w:t xml:space="preserve"> minimal because of the incremental import capabilities.</w:t>
      </w:r>
    </w:p>
    <w:p w:rsidR="00DA345D" w:rsidRDefault="009A1363" w:rsidP="00DA345D">
      <w:r>
        <w:t xml:space="preserve">The import everything </w:t>
      </w:r>
      <w:proofErr w:type="gramStart"/>
      <w:r>
        <w:t>approach</w:t>
      </w:r>
      <w:proofErr w:type="gramEnd"/>
      <w:r>
        <w:t xml:space="preserve"> </w:t>
      </w:r>
      <w:r w:rsidR="00DA345D">
        <w:t xml:space="preserve">creates a clear audit relationship between the information in Perforce and the information in TFS. It also eliminates the complexities associated with importing </w:t>
      </w:r>
      <w:r>
        <w:t>a previously</w:t>
      </w:r>
      <w:r w:rsidR="00DA345D">
        <w:t xml:space="preserve"> “unwanted” project after a primary import has already been completed.</w:t>
      </w:r>
    </w:p>
    <w:p w:rsidR="00DA345D" w:rsidRPr="00B85362" w:rsidRDefault="00DA345D" w:rsidP="00B85362"/>
    <w:p w:rsidR="00007339" w:rsidRDefault="00EB5701" w:rsidP="00007339">
      <w:pPr>
        <w:pStyle w:val="Heading1"/>
      </w:pPr>
      <w:r>
        <w:t>T</w:t>
      </w:r>
      <w:r w:rsidR="00974945">
        <w:t xml:space="preserve">ool-kit </w:t>
      </w:r>
      <w:r w:rsidR="00007339">
        <w:t>Tools</w:t>
      </w:r>
    </w:p>
    <w:p w:rsidR="00257467" w:rsidRDefault="00EB5701" w:rsidP="004A2453">
      <w:r>
        <w:t>This section is a brief summary of the tools provided with th</w:t>
      </w:r>
      <w:r w:rsidR="00257467">
        <w:t xml:space="preserve">e tool-kit. Many </w:t>
      </w:r>
      <w:r>
        <w:t>of these tools have been used in context above.</w:t>
      </w:r>
    </w:p>
    <w:p w:rsidR="001207C2" w:rsidRDefault="00EB5701" w:rsidP="00EB5701">
      <w:pPr>
        <w:pStyle w:val="Heading2"/>
      </w:pPr>
      <w:r>
        <w:t xml:space="preserve">Content </w:t>
      </w:r>
      <w:r w:rsidR="007D0835">
        <w:t>Evaluation</w:t>
      </w:r>
      <w:r>
        <w:t xml:space="preserve"> and Management</w:t>
      </w:r>
    </w:p>
    <w:p w:rsidR="00257467" w:rsidRPr="00257467" w:rsidRDefault="00257467" w:rsidP="00257467">
      <w:r>
        <w:t xml:space="preserve">These tools are commonly used </w:t>
      </w:r>
      <w:r w:rsidR="00AC66F7">
        <w:t xml:space="preserve">to </w:t>
      </w:r>
      <w:r>
        <w:t xml:space="preserve">support </w:t>
      </w:r>
      <w:r w:rsidR="00AC66F7">
        <w:t>the special procedures described above:</w:t>
      </w:r>
    </w:p>
    <w:p w:rsidR="00B97A8F" w:rsidRDefault="00B97A8F" w:rsidP="00B97A8F">
      <w:pPr>
        <w:pStyle w:val="CommandLine"/>
      </w:pPr>
      <w:r>
        <w:t>ctrlList.pl</w:t>
      </w:r>
    </w:p>
    <w:p w:rsidR="001207C2" w:rsidRDefault="00EB5701" w:rsidP="001207C2">
      <w:pPr>
        <w:pStyle w:val="CommandLine"/>
      </w:pPr>
      <w:r>
        <w:t>ctrlPath</w:t>
      </w:r>
      <w:r w:rsidR="00B46523">
        <w:t>Length</w:t>
      </w:r>
      <w:r w:rsidR="001207C2">
        <w:t>.pl</w:t>
      </w:r>
    </w:p>
    <w:p w:rsidR="00EB5701" w:rsidRDefault="00B97A8F" w:rsidP="001207C2">
      <w:pPr>
        <w:pStyle w:val="CommandLine"/>
      </w:pPr>
      <w:r>
        <w:t>ctrlU</w:t>
      </w:r>
      <w:r w:rsidR="00EB5701">
        <w:t>serManager.pl</w:t>
      </w:r>
    </w:p>
    <w:p w:rsidR="00257467" w:rsidRDefault="00257467" w:rsidP="00257467">
      <w:r>
        <w:t xml:space="preserve">These tools are </w:t>
      </w:r>
      <w:r w:rsidR="00AC66F7">
        <w:t xml:space="preserve">most </w:t>
      </w:r>
      <w:r>
        <w:t xml:space="preserve">useful in </w:t>
      </w:r>
      <w:r w:rsidR="00AC66F7">
        <w:t>support and diagnostic scenarios:</w:t>
      </w:r>
    </w:p>
    <w:p w:rsidR="00257467" w:rsidRDefault="00257467" w:rsidP="00257467">
      <w:pPr>
        <w:pStyle w:val="CommandLine"/>
      </w:pPr>
      <w:r>
        <w:t>FileDetails.pl – generate BOM and MD5 signature information for a file using import tool techniques.</w:t>
      </w:r>
    </w:p>
    <w:p w:rsidR="00257467" w:rsidRDefault="00257467" w:rsidP="00257467">
      <w:pPr>
        <w:pStyle w:val="CommandLine"/>
      </w:pPr>
      <w:proofErr w:type="gramStart"/>
      <w:r>
        <w:t xml:space="preserve">rawList.pl – list </w:t>
      </w:r>
      <w:proofErr w:type="spellStart"/>
      <w:r>
        <w:t>changeset</w:t>
      </w:r>
      <w:proofErr w:type="spellEnd"/>
      <w:r>
        <w:t xml:space="preserve"> specific infor</w:t>
      </w:r>
      <w:r w:rsidR="00B46523">
        <w:t>mation in extract and generation files.</w:t>
      </w:r>
      <w:proofErr w:type="gramEnd"/>
    </w:p>
    <w:p w:rsidR="00257467" w:rsidRDefault="00257467" w:rsidP="00257467">
      <w:pPr>
        <w:pStyle w:val="CommandLine"/>
      </w:pPr>
      <w:r>
        <w:t>TFSActions.pl – generate TFS action profiles.</w:t>
      </w:r>
    </w:p>
    <w:p w:rsidR="00257467" w:rsidRDefault="00257467" w:rsidP="00257467">
      <w:r>
        <w:t xml:space="preserve">The </w:t>
      </w:r>
      <w:proofErr w:type="spellStart"/>
      <w:r>
        <w:t>perldoc</w:t>
      </w:r>
      <w:proofErr w:type="spellEnd"/>
      <w:r>
        <w:t xml:space="preserve"> for these tools contain examples and operational details. </w:t>
      </w:r>
    </w:p>
    <w:p w:rsidR="00EB5701" w:rsidRDefault="00EB5701" w:rsidP="00EB5701">
      <w:pPr>
        <w:pStyle w:val="Heading2"/>
      </w:pPr>
      <w:r>
        <w:t>Extraction</w:t>
      </w:r>
    </w:p>
    <w:p w:rsidR="00EB5701" w:rsidRPr="00EB5701" w:rsidRDefault="00EB5701" w:rsidP="00EB5701">
      <w:r>
        <w:t>These tools are required by the extraction phase:</w:t>
      </w:r>
    </w:p>
    <w:p w:rsidR="00AB1E58" w:rsidRDefault="00AB1E58" w:rsidP="00EB5701">
      <w:pPr>
        <w:pStyle w:val="CommandLine"/>
      </w:pPr>
      <w:r>
        <w:lastRenderedPageBreak/>
        <w:t>rawCombine.pl</w:t>
      </w:r>
    </w:p>
    <w:p w:rsidR="00EB5701" w:rsidRDefault="00EB5701" w:rsidP="00EB5701">
      <w:pPr>
        <w:pStyle w:val="CommandLine"/>
      </w:pPr>
      <w:r>
        <w:t>TFSHistory.pl</w:t>
      </w:r>
    </w:p>
    <w:p w:rsidR="00EB5701" w:rsidRDefault="00EB5701" w:rsidP="00EB5701">
      <w:pPr>
        <w:pStyle w:val="CommandLine"/>
      </w:pPr>
      <w:r>
        <w:t>TFSDirFormat.pl</w:t>
      </w:r>
    </w:p>
    <w:p w:rsidR="00EB5701" w:rsidRDefault="00EB5701" w:rsidP="00EB5701">
      <w:pPr>
        <w:pStyle w:val="CommandLine"/>
      </w:pPr>
      <w:r>
        <w:t>TFSRenames.pl</w:t>
      </w:r>
    </w:p>
    <w:p w:rsidR="00EB5701" w:rsidRPr="00EB5701" w:rsidRDefault="00EB5701" w:rsidP="00EB5701">
      <w:pPr>
        <w:pStyle w:val="CommandLine"/>
      </w:pPr>
      <w:r>
        <w:t>TFSTwoHop.pl</w:t>
      </w:r>
    </w:p>
    <w:p w:rsidR="00EB5701" w:rsidRDefault="00EB5701" w:rsidP="00EB5701">
      <w:pPr>
        <w:pStyle w:val="Heading2"/>
      </w:pPr>
      <w:r>
        <w:t>Generation</w:t>
      </w:r>
    </w:p>
    <w:p w:rsidR="00EB5701" w:rsidRPr="00EB5701" w:rsidRDefault="00EB5701" w:rsidP="00EB5701">
      <w:r>
        <w:t>These tools are required by the generation phase:</w:t>
      </w:r>
    </w:p>
    <w:p w:rsidR="00EB5701" w:rsidRDefault="00EB5701" w:rsidP="00EB5701">
      <w:pPr>
        <w:pStyle w:val="CommandLine"/>
      </w:pPr>
      <w:r>
        <w:t>TFSAssociate.pl</w:t>
      </w:r>
    </w:p>
    <w:p w:rsidR="00EB5701" w:rsidRPr="00EB5701" w:rsidRDefault="00EB5701" w:rsidP="00EB5701">
      <w:pPr>
        <w:pStyle w:val="CommandLine"/>
      </w:pPr>
      <w:r>
        <w:t>TFSGenerate.pl</w:t>
      </w:r>
    </w:p>
    <w:p w:rsidR="00EB5701" w:rsidRDefault="00EB5701" w:rsidP="00EB5701">
      <w:pPr>
        <w:pStyle w:val="Heading2"/>
      </w:pPr>
      <w:r>
        <w:t>Import</w:t>
      </w:r>
    </w:p>
    <w:p w:rsidR="00EB5701" w:rsidRPr="00EB5701" w:rsidRDefault="00EB5701" w:rsidP="00EB5701">
      <w:r>
        <w:t>These tools are required by the import phase:</w:t>
      </w:r>
    </w:p>
    <w:p w:rsidR="00EB5701" w:rsidRDefault="00EB5701" w:rsidP="00EB5701">
      <w:pPr>
        <w:pStyle w:val="CommandLine"/>
      </w:pPr>
      <w:r>
        <w:t>TFSImport.pl</w:t>
      </w:r>
    </w:p>
    <w:p w:rsidR="00EB5701" w:rsidRDefault="00EB5701" w:rsidP="00EB5701">
      <w:pPr>
        <w:pStyle w:val="Heading2"/>
      </w:pPr>
      <w:r>
        <w:t>Comparing Migration Results</w:t>
      </w:r>
    </w:p>
    <w:p w:rsidR="00EB5701" w:rsidRPr="00EB5701" w:rsidRDefault="00EB5701" w:rsidP="00EB5701">
      <w:r>
        <w:t xml:space="preserve">These are </w:t>
      </w:r>
      <w:r w:rsidR="00257467">
        <w:t xml:space="preserve">basic </w:t>
      </w:r>
      <w:r>
        <w:t xml:space="preserve">tools that provide a </w:t>
      </w:r>
      <w:r w:rsidR="00257467">
        <w:t>high-level comparison of import results:</w:t>
      </w:r>
    </w:p>
    <w:p w:rsidR="00EB5701" w:rsidRDefault="00EB5701" w:rsidP="00EB5701">
      <w:pPr>
        <w:pStyle w:val="CommandLine"/>
      </w:pPr>
      <w:r>
        <w:t>profile.pl</w:t>
      </w:r>
    </w:p>
    <w:p w:rsidR="00EB5701" w:rsidRDefault="00EB5701" w:rsidP="00EB5701">
      <w:pPr>
        <w:pStyle w:val="CommandLine"/>
      </w:pPr>
      <w:r>
        <w:t>profileCompare.pl</w:t>
      </w:r>
    </w:p>
    <w:p w:rsidR="00257467" w:rsidRDefault="00257467" w:rsidP="00257467">
      <w:r>
        <w:t xml:space="preserve">The </w:t>
      </w:r>
      <w:proofErr w:type="spellStart"/>
      <w:r>
        <w:t>perldoc</w:t>
      </w:r>
      <w:proofErr w:type="spellEnd"/>
      <w:r>
        <w:t xml:space="preserve"> for these tools contain examples and operational details.</w:t>
      </w:r>
    </w:p>
    <w:p w:rsidR="00B025ED" w:rsidRDefault="00B025ED" w:rsidP="00B025ED">
      <w:pPr>
        <w:pStyle w:val="Heading1"/>
      </w:pPr>
      <w:r>
        <w:t>Notices</w:t>
      </w:r>
    </w:p>
    <w:p w:rsidR="00F34286" w:rsidRDefault="00F34286" w:rsidP="00F34286">
      <w:proofErr w:type="gramStart"/>
      <w:r>
        <w:t>Originally developed for Perforce by VIZIM (www.vizim.com).</w:t>
      </w:r>
      <w:proofErr w:type="gramEnd"/>
    </w:p>
    <w:p w:rsidR="00F34286" w:rsidRDefault="00F34286" w:rsidP="00F34286">
      <w:r>
        <w:t>Copyright (c) 2014 Perforce Software, Inc. and VIZIM Worldwide, Inc. All rights reserved.</w:t>
      </w:r>
    </w:p>
    <w:p w:rsidR="00F34286" w:rsidRPr="00F34286" w:rsidRDefault="00F34286" w:rsidP="00F34286">
      <w:r>
        <w:t>Please see LICENSE.txt in top-level folder of this distribution for license information</w:t>
      </w:r>
    </w:p>
    <w:sectPr w:rsidR="00F34286" w:rsidRPr="00F34286" w:rsidSect="007147E6">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AF" w:rsidRDefault="003231AF" w:rsidP="00EF2530">
      <w:pPr>
        <w:spacing w:after="0"/>
      </w:pPr>
      <w:r>
        <w:separator/>
      </w:r>
    </w:p>
  </w:endnote>
  <w:endnote w:type="continuationSeparator" w:id="0">
    <w:p w:rsidR="003231AF" w:rsidRDefault="003231AF" w:rsidP="00EF25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Default="00AB1E58">
    <w:pPr>
      <w:pStyle w:val="Footer"/>
    </w:pPr>
    <w:r>
      <w:tab/>
      <w:t>Copyright © 2014 Perforce Software, Inc. and VIZIM Worldwide,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Default="00AB1E58">
    <w:pPr>
      <w:pStyle w:val="Footer"/>
    </w:pPr>
    <w:r>
      <w:tab/>
      <w:t>Copyright © 2014 Perforce Software, Inc. and VIZIM Worldwide,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AF" w:rsidRDefault="003231AF" w:rsidP="00EF2530">
      <w:pPr>
        <w:spacing w:after="0"/>
      </w:pPr>
      <w:r>
        <w:separator/>
      </w:r>
    </w:p>
  </w:footnote>
  <w:footnote w:type="continuationSeparator" w:id="0">
    <w:p w:rsidR="003231AF" w:rsidRDefault="003231AF" w:rsidP="00EF25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58" w:rsidRDefault="00AB1E58">
    <w:pPr>
      <w:pStyle w:val="Header"/>
    </w:pPr>
    <w:r>
      <w:t>Full history TFS to Perforce Migration</w:t>
    </w:r>
    <w:r>
      <w:tab/>
    </w:r>
    <w:r>
      <w:tab/>
      <w:t xml:space="preserve">Page </w:t>
    </w:r>
    <w:r>
      <w:rPr>
        <w:b/>
      </w:rPr>
      <w:fldChar w:fldCharType="begin"/>
    </w:r>
    <w:r>
      <w:rPr>
        <w:b/>
      </w:rPr>
      <w:instrText xml:space="preserve"> PAGE  \* Arabic  \* MERGEFORMAT </w:instrText>
    </w:r>
    <w:r>
      <w:rPr>
        <w:b/>
      </w:rPr>
      <w:fldChar w:fldCharType="separate"/>
    </w:r>
    <w:r w:rsidR="00F06FA1">
      <w:rPr>
        <w:b/>
        <w:noProof/>
      </w:rPr>
      <w:t>16</w:t>
    </w:r>
    <w:r>
      <w:rPr>
        <w:b/>
      </w:rPr>
      <w:fldChar w:fldCharType="end"/>
    </w:r>
    <w:r>
      <w:t xml:space="preserve"> of </w:t>
    </w:r>
    <w:r>
      <w:rPr>
        <w:b/>
      </w:rPr>
      <w:fldChar w:fldCharType="begin"/>
    </w:r>
    <w:r>
      <w:rPr>
        <w:b/>
      </w:rPr>
      <w:instrText xml:space="preserve"> NUMPAGES  \* Arabic  \* MERGEFORMAT </w:instrText>
    </w:r>
    <w:r>
      <w:rPr>
        <w:b/>
      </w:rPr>
      <w:fldChar w:fldCharType="separate"/>
    </w:r>
    <w:r w:rsidR="00F06FA1">
      <w:rPr>
        <w:b/>
        <w:noProof/>
      </w:rPr>
      <w:t>21</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709"/>
    <w:multiLevelType w:val="hybridMultilevel"/>
    <w:tmpl w:val="612C4B68"/>
    <w:lvl w:ilvl="0" w:tplc="442CB128">
      <w:start w:val="1"/>
      <w:numFmt w:val="bullet"/>
      <w:lvlText w:val="•"/>
      <w:lvlJc w:val="left"/>
      <w:pPr>
        <w:tabs>
          <w:tab w:val="num" w:pos="720"/>
        </w:tabs>
        <w:ind w:left="720" w:hanging="360"/>
      </w:pPr>
      <w:rPr>
        <w:rFonts w:ascii="Arial" w:hAnsi="Arial" w:hint="default"/>
      </w:rPr>
    </w:lvl>
    <w:lvl w:ilvl="1" w:tplc="E084C61E" w:tentative="1">
      <w:start w:val="1"/>
      <w:numFmt w:val="bullet"/>
      <w:lvlText w:val="•"/>
      <w:lvlJc w:val="left"/>
      <w:pPr>
        <w:tabs>
          <w:tab w:val="num" w:pos="1440"/>
        </w:tabs>
        <w:ind w:left="1440" w:hanging="360"/>
      </w:pPr>
      <w:rPr>
        <w:rFonts w:ascii="Arial" w:hAnsi="Arial" w:hint="default"/>
      </w:rPr>
    </w:lvl>
    <w:lvl w:ilvl="2" w:tplc="242CF166" w:tentative="1">
      <w:start w:val="1"/>
      <w:numFmt w:val="bullet"/>
      <w:lvlText w:val="•"/>
      <w:lvlJc w:val="left"/>
      <w:pPr>
        <w:tabs>
          <w:tab w:val="num" w:pos="2160"/>
        </w:tabs>
        <w:ind w:left="2160" w:hanging="360"/>
      </w:pPr>
      <w:rPr>
        <w:rFonts w:ascii="Arial" w:hAnsi="Arial" w:hint="default"/>
      </w:rPr>
    </w:lvl>
    <w:lvl w:ilvl="3" w:tplc="9ED026A0" w:tentative="1">
      <w:start w:val="1"/>
      <w:numFmt w:val="bullet"/>
      <w:lvlText w:val="•"/>
      <w:lvlJc w:val="left"/>
      <w:pPr>
        <w:tabs>
          <w:tab w:val="num" w:pos="2880"/>
        </w:tabs>
        <w:ind w:left="2880" w:hanging="360"/>
      </w:pPr>
      <w:rPr>
        <w:rFonts w:ascii="Arial" w:hAnsi="Arial" w:hint="default"/>
      </w:rPr>
    </w:lvl>
    <w:lvl w:ilvl="4" w:tplc="52109FBE" w:tentative="1">
      <w:start w:val="1"/>
      <w:numFmt w:val="bullet"/>
      <w:lvlText w:val="•"/>
      <w:lvlJc w:val="left"/>
      <w:pPr>
        <w:tabs>
          <w:tab w:val="num" w:pos="3600"/>
        </w:tabs>
        <w:ind w:left="3600" w:hanging="360"/>
      </w:pPr>
      <w:rPr>
        <w:rFonts w:ascii="Arial" w:hAnsi="Arial" w:hint="default"/>
      </w:rPr>
    </w:lvl>
    <w:lvl w:ilvl="5" w:tplc="AE0EBAAE" w:tentative="1">
      <w:start w:val="1"/>
      <w:numFmt w:val="bullet"/>
      <w:lvlText w:val="•"/>
      <w:lvlJc w:val="left"/>
      <w:pPr>
        <w:tabs>
          <w:tab w:val="num" w:pos="4320"/>
        </w:tabs>
        <w:ind w:left="4320" w:hanging="360"/>
      </w:pPr>
      <w:rPr>
        <w:rFonts w:ascii="Arial" w:hAnsi="Arial" w:hint="default"/>
      </w:rPr>
    </w:lvl>
    <w:lvl w:ilvl="6" w:tplc="3568424A" w:tentative="1">
      <w:start w:val="1"/>
      <w:numFmt w:val="bullet"/>
      <w:lvlText w:val="•"/>
      <w:lvlJc w:val="left"/>
      <w:pPr>
        <w:tabs>
          <w:tab w:val="num" w:pos="5040"/>
        </w:tabs>
        <w:ind w:left="5040" w:hanging="360"/>
      </w:pPr>
      <w:rPr>
        <w:rFonts w:ascii="Arial" w:hAnsi="Arial" w:hint="default"/>
      </w:rPr>
    </w:lvl>
    <w:lvl w:ilvl="7" w:tplc="88D6FAD2" w:tentative="1">
      <w:start w:val="1"/>
      <w:numFmt w:val="bullet"/>
      <w:lvlText w:val="•"/>
      <w:lvlJc w:val="left"/>
      <w:pPr>
        <w:tabs>
          <w:tab w:val="num" w:pos="5760"/>
        </w:tabs>
        <w:ind w:left="5760" w:hanging="360"/>
      </w:pPr>
      <w:rPr>
        <w:rFonts w:ascii="Arial" w:hAnsi="Arial" w:hint="default"/>
      </w:rPr>
    </w:lvl>
    <w:lvl w:ilvl="8" w:tplc="1120538A" w:tentative="1">
      <w:start w:val="1"/>
      <w:numFmt w:val="bullet"/>
      <w:lvlText w:val="•"/>
      <w:lvlJc w:val="left"/>
      <w:pPr>
        <w:tabs>
          <w:tab w:val="num" w:pos="6480"/>
        </w:tabs>
        <w:ind w:left="6480" w:hanging="360"/>
      </w:pPr>
      <w:rPr>
        <w:rFonts w:ascii="Arial" w:hAnsi="Arial" w:hint="default"/>
      </w:rPr>
    </w:lvl>
  </w:abstractNum>
  <w:abstractNum w:abstractNumId="1">
    <w:nsid w:val="0BE61A2A"/>
    <w:multiLevelType w:val="hybridMultilevel"/>
    <w:tmpl w:val="0B92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C5F3F"/>
    <w:multiLevelType w:val="hybridMultilevel"/>
    <w:tmpl w:val="A0EE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C5EF7"/>
    <w:multiLevelType w:val="hybridMultilevel"/>
    <w:tmpl w:val="9C0615A4"/>
    <w:lvl w:ilvl="0" w:tplc="402AFCFE">
      <w:start w:val="1"/>
      <w:numFmt w:val="bullet"/>
      <w:lvlText w:val="•"/>
      <w:lvlJc w:val="left"/>
      <w:pPr>
        <w:tabs>
          <w:tab w:val="num" w:pos="720"/>
        </w:tabs>
        <w:ind w:left="720" w:hanging="360"/>
      </w:pPr>
      <w:rPr>
        <w:rFonts w:ascii="Arial" w:hAnsi="Arial" w:hint="default"/>
      </w:rPr>
    </w:lvl>
    <w:lvl w:ilvl="1" w:tplc="5D34010A" w:tentative="1">
      <w:start w:val="1"/>
      <w:numFmt w:val="bullet"/>
      <w:lvlText w:val="•"/>
      <w:lvlJc w:val="left"/>
      <w:pPr>
        <w:tabs>
          <w:tab w:val="num" w:pos="1440"/>
        </w:tabs>
        <w:ind w:left="1440" w:hanging="360"/>
      </w:pPr>
      <w:rPr>
        <w:rFonts w:ascii="Arial" w:hAnsi="Arial" w:hint="default"/>
      </w:rPr>
    </w:lvl>
    <w:lvl w:ilvl="2" w:tplc="511609BA" w:tentative="1">
      <w:start w:val="1"/>
      <w:numFmt w:val="bullet"/>
      <w:lvlText w:val="•"/>
      <w:lvlJc w:val="left"/>
      <w:pPr>
        <w:tabs>
          <w:tab w:val="num" w:pos="2160"/>
        </w:tabs>
        <w:ind w:left="2160" w:hanging="360"/>
      </w:pPr>
      <w:rPr>
        <w:rFonts w:ascii="Arial" w:hAnsi="Arial" w:hint="default"/>
      </w:rPr>
    </w:lvl>
    <w:lvl w:ilvl="3" w:tplc="A516D806" w:tentative="1">
      <w:start w:val="1"/>
      <w:numFmt w:val="bullet"/>
      <w:lvlText w:val="•"/>
      <w:lvlJc w:val="left"/>
      <w:pPr>
        <w:tabs>
          <w:tab w:val="num" w:pos="2880"/>
        </w:tabs>
        <w:ind w:left="2880" w:hanging="360"/>
      </w:pPr>
      <w:rPr>
        <w:rFonts w:ascii="Arial" w:hAnsi="Arial" w:hint="default"/>
      </w:rPr>
    </w:lvl>
    <w:lvl w:ilvl="4" w:tplc="01902DD4" w:tentative="1">
      <w:start w:val="1"/>
      <w:numFmt w:val="bullet"/>
      <w:lvlText w:val="•"/>
      <w:lvlJc w:val="left"/>
      <w:pPr>
        <w:tabs>
          <w:tab w:val="num" w:pos="3600"/>
        </w:tabs>
        <w:ind w:left="3600" w:hanging="360"/>
      </w:pPr>
      <w:rPr>
        <w:rFonts w:ascii="Arial" w:hAnsi="Arial" w:hint="default"/>
      </w:rPr>
    </w:lvl>
    <w:lvl w:ilvl="5" w:tplc="AA1CA7CA" w:tentative="1">
      <w:start w:val="1"/>
      <w:numFmt w:val="bullet"/>
      <w:lvlText w:val="•"/>
      <w:lvlJc w:val="left"/>
      <w:pPr>
        <w:tabs>
          <w:tab w:val="num" w:pos="4320"/>
        </w:tabs>
        <w:ind w:left="4320" w:hanging="360"/>
      </w:pPr>
      <w:rPr>
        <w:rFonts w:ascii="Arial" w:hAnsi="Arial" w:hint="default"/>
      </w:rPr>
    </w:lvl>
    <w:lvl w:ilvl="6" w:tplc="9416AF20" w:tentative="1">
      <w:start w:val="1"/>
      <w:numFmt w:val="bullet"/>
      <w:lvlText w:val="•"/>
      <w:lvlJc w:val="left"/>
      <w:pPr>
        <w:tabs>
          <w:tab w:val="num" w:pos="5040"/>
        </w:tabs>
        <w:ind w:left="5040" w:hanging="360"/>
      </w:pPr>
      <w:rPr>
        <w:rFonts w:ascii="Arial" w:hAnsi="Arial" w:hint="default"/>
      </w:rPr>
    </w:lvl>
    <w:lvl w:ilvl="7" w:tplc="EBEEA8AA" w:tentative="1">
      <w:start w:val="1"/>
      <w:numFmt w:val="bullet"/>
      <w:lvlText w:val="•"/>
      <w:lvlJc w:val="left"/>
      <w:pPr>
        <w:tabs>
          <w:tab w:val="num" w:pos="5760"/>
        </w:tabs>
        <w:ind w:left="5760" w:hanging="360"/>
      </w:pPr>
      <w:rPr>
        <w:rFonts w:ascii="Arial" w:hAnsi="Arial" w:hint="default"/>
      </w:rPr>
    </w:lvl>
    <w:lvl w:ilvl="8" w:tplc="1CA657F2" w:tentative="1">
      <w:start w:val="1"/>
      <w:numFmt w:val="bullet"/>
      <w:lvlText w:val="•"/>
      <w:lvlJc w:val="left"/>
      <w:pPr>
        <w:tabs>
          <w:tab w:val="num" w:pos="6480"/>
        </w:tabs>
        <w:ind w:left="6480" w:hanging="360"/>
      </w:pPr>
      <w:rPr>
        <w:rFonts w:ascii="Arial" w:hAnsi="Arial" w:hint="default"/>
      </w:rPr>
    </w:lvl>
  </w:abstractNum>
  <w:abstractNum w:abstractNumId="4">
    <w:nsid w:val="18746282"/>
    <w:multiLevelType w:val="hybridMultilevel"/>
    <w:tmpl w:val="C20E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E307E"/>
    <w:multiLevelType w:val="hybridMultilevel"/>
    <w:tmpl w:val="0E762748"/>
    <w:lvl w:ilvl="0" w:tplc="7FDA627E">
      <w:start w:val="1"/>
      <w:numFmt w:val="bullet"/>
      <w:lvlText w:val="•"/>
      <w:lvlJc w:val="left"/>
      <w:pPr>
        <w:tabs>
          <w:tab w:val="num" w:pos="720"/>
        </w:tabs>
        <w:ind w:left="720" w:hanging="360"/>
      </w:pPr>
      <w:rPr>
        <w:rFonts w:ascii="Arial" w:hAnsi="Arial" w:hint="default"/>
      </w:rPr>
    </w:lvl>
    <w:lvl w:ilvl="1" w:tplc="F19A5212">
      <w:start w:val="496"/>
      <w:numFmt w:val="bullet"/>
      <w:lvlText w:val="–"/>
      <w:lvlJc w:val="left"/>
      <w:pPr>
        <w:tabs>
          <w:tab w:val="num" w:pos="1440"/>
        </w:tabs>
        <w:ind w:left="1440" w:hanging="360"/>
      </w:pPr>
      <w:rPr>
        <w:rFonts w:ascii="Arial" w:hAnsi="Arial" w:hint="default"/>
      </w:rPr>
    </w:lvl>
    <w:lvl w:ilvl="2" w:tplc="14928DEA" w:tentative="1">
      <w:start w:val="1"/>
      <w:numFmt w:val="bullet"/>
      <w:lvlText w:val="•"/>
      <w:lvlJc w:val="left"/>
      <w:pPr>
        <w:tabs>
          <w:tab w:val="num" w:pos="2160"/>
        </w:tabs>
        <w:ind w:left="2160" w:hanging="360"/>
      </w:pPr>
      <w:rPr>
        <w:rFonts w:ascii="Arial" w:hAnsi="Arial" w:hint="default"/>
      </w:rPr>
    </w:lvl>
    <w:lvl w:ilvl="3" w:tplc="D5FA5F70" w:tentative="1">
      <w:start w:val="1"/>
      <w:numFmt w:val="bullet"/>
      <w:lvlText w:val="•"/>
      <w:lvlJc w:val="left"/>
      <w:pPr>
        <w:tabs>
          <w:tab w:val="num" w:pos="2880"/>
        </w:tabs>
        <w:ind w:left="2880" w:hanging="360"/>
      </w:pPr>
      <w:rPr>
        <w:rFonts w:ascii="Arial" w:hAnsi="Arial" w:hint="default"/>
      </w:rPr>
    </w:lvl>
    <w:lvl w:ilvl="4" w:tplc="D74AB6F2" w:tentative="1">
      <w:start w:val="1"/>
      <w:numFmt w:val="bullet"/>
      <w:lvlText w:val="•"/>
      <w:lvlJc w:val="left"/>
      <w:pPr>
        <w:tabs>
          <w:tab w:val="num" w:pos="3600"/>
        </w:tabs>
        <w:ind w:left="3600" w:hanging="360"/>
      </w:pPr>
      <w:rPr>
        <w:rFonts w:ascii="Arial" w:hAnsi="Arial" w:hint="default"/>
      </w:rPr>
    </w:lvl>
    <w:lvl w:ilvl="5" w:tplc="E8162DF8" w:tentative="1">
      <w:start w:val="1"/>
      <w:numFmt w:val="bullet"/>
      <w:lvlText w:val="•"/>
      <w:lvlJc w:val="left"/>
      <w:pPr>
        <w:tabs>
          <w:tab w:val="num" w:pos="4320"/>
        </w:tabs>
        <w:ind w:left="4320" w:hanging="360"/>
      </w:pPr>
      <w:rPr>
        <w:rFonts w:ascii="Arial" w:hAnsi="Arial" w:hint="default"/>
      </w:rPr>
    </w:lvl>
    <w:lvl w:ilvl="6" w:tplc="FD78A6EA" w:tentative="1">
      <w:start w:val="1"/>
      <w:numFmt w:val="bullet"/>
      <w:lvlText w:val="•"/>
      <w:lvlJc w:val="left"/>
      <w:pPr>
        <w:tabs>
          <w:tab w:val="num" w:pos="5040"/>
        </w:tabs>
        <w:ind w:left="5040" w:hanging="360"/>
      </w:pPr>
      <w:rPr>
        <w:rFonts w:ascii="Arial" w:hAnsi="Arial" w:hint="default"/>
      </w:rPr>
    </w:lvl>
    <w:lvl w:ilvl="7" w:tplc="E0B4F8D8" w:tentative="1">
      <w:start w:val="1"/>
      <w:numFmt w:val="bullet"/>
      <w:lvlText w:val="•"/>
      <w:lvlJc w:val="left"/>
      <w:pPr>
        <w:tabs>
          <w:tab w:val="num" w:pos="5760"/>
        </w:tabs>
        <w:ind w:left="5760" w:hanging="360"/>
      </w:pPr>
      <w:rPr>
        <w:rFonts w:ascii="Arial" w:hAnsi="Arial" w:hint="default"/>
      </w:rPr>
    </w:lvl>
    <w:lvl w:ilvl="8" w:tplc="0D6672AC" w:tentative="1">
      <w:start w:val="1"/>
      <w:numFmt w:val="bullet"/>
      <w:lvlText w:val="•"/>
      <w:lvlJc w:val="left"/>
      <w:pPr>
        <w:tabs>
          <w:tab w:val="num" w:pos="6480"/>
        </w:tabs>
        <w:ind w:left="6480" w:hanging="360"/>
      </w:pPr>
      <w:rPr>
        <w:rFonts w:ascii="Arial" w:hAnsi="Arial" w:hint="default"/>
      </w:rPr>
    </w:lvl>
  </w:abstractNum>
  <w:abstractNum w:abstractNumId="6">
    <w:nsid w:val="29ED2F26"/>
    <w:multiLevelType w:val="hybridMultilevel"/>
    <w:tmpl w:val="F00A4070"/>
    <w:lvl w:ilvl="0" w:tplc="C3565D68">
      <w:start w:val="1"/>
      <w:numFmt w:val="bullet"/>
      <w:lvlText w:val="•"/>
      <w:lvlJc w:val="left"/>
      <w:pPr>
        <w:tabs>
          <w:tab w:val="num" w:pos="720"/>
        </w:tabs>
        <w:ind w:left="720" w:hanging="360"/>
      </w:pPr>
      <w:rPr>
        <w:rFonts w:ascii="Arial" w:hAnsi="Arial" w:hint="default"/>
      </w:rPr>
    </w:lvl>
    <w:lvl w:ilvl="1" w:tplc="E5EAECBC">
      <w:start w:val="62"/>
      <w:numFmt w:val="bullet"/>
      <w:lvlText w:val="–"/>
      <w:lvlJc w:val="left"/>
      <w:pPr>
        <w:tabs>
          <w:tab w:val="num" w:pos="1440"/>
        </w:tabs>
        <w:ind w:left="1440" w:hanging="360"/>
      </w:pPr>
      <w:rPr>
        <w:rFonts w:ascii="Arial" w:hAnsi="Arial" w:hint="default"/>
      </w:rPr>
    </w:lvl>
    <w:lvl w:ilvl="2" w:tplc="A2065F48" w:tentative="1">
      <w:start w:val="1"/>
      <w:numFmt w:val="bullet"/>
      <w:lvlText w:val="•"/>
      <w:lvlJc w:val="left"/>
      <w:pPr>
        <w:tabs>
          <w:tab w:val="num" w:pos="2160"/>
        </w:tabs>
        <w:ind w:left="2160" w:hanging="360"/>
      </w:pPr>
      <w:rPr>
        <w:rFonts w:ascii="Arial" w:hAnsi="Arial" w:hint="default"/>
      </w:rPr>
    </w:lvl>
    <w:lvl w:ilvl="3" w:tplc="DDEE8550" w:tentative="1">
      <w:start w:val="1"/>
      <w:numFmt w:val="bullet"/>
      <w:lvlText w:val="•"/>
      <w:lvlJc w:val="left"/>
      <w:pPr>
        <w:tabs>
          <w:tab w:val="num" w:pos="2880"/>
        </w:tabs>
        <w:ind w:left="2880" w:hanging="360"/>
      </w:pPr>
      <w:rPr>
        <w:rFonts w:ascii="Arial" w:hAnsi="Arial" w:hint="default"/>
      </w:rPr>
    </w:lvl>
    <w:lvl w:ilvl="4" w:tplc="E5C2CC54" w:tentative="1">
      <w:start w:val="1"/>
      <w:numFmt w:val="bullet"/>
      <w:lvlText w:val="•"/>
      <w:lvlJc w:val="left"/>
      <w:pPr>
        <w:tabs>
          <w:tab w:val="num" w:pos="3600"/>
        </w:tabs>
        <w:ind w:left="3600" w:hanging="360"/>
      </w:pPr>
      <w:rPr>
        <w:rFonts w:ascii="Arial" w:hAnsi="Arial" w:hint="default"/>
      </w:rPr>
    </w:lvl>
    <w:lvl w:ilvl="5" w:tplc="2B326644" w:tentative="1">
      <w:start w:val="1"/>
      <w:numFmt w:val="bullet"/>
      <w:lvlText w:val="•"/>
      <w:lvlJc w:val="left"/>
      <w:pPr>
        <w:tabs>
          <w:tab w:val="num" w:pos="4320"/>
        </w:tabs>
        <w:ind w:left="4320" w:hanging="360"/>
      </w:pPr>
      <w:rPr>
        <w:rFonts w:ascii="Arial" w:hAnsi="Arial" w:hint="default"/>
      </w:rPr>
    </w:lvl>
    <w:lvl w:ilvl="6" w:tplc="D4F2ED96" w:tentative="1">
      <w:start w:val="1"/>
      <w:numFmt w:val="bullet"/>
      <w:lvlText w:val="•"/>
      <w:lvlJc w:val="left"/>
      <w:pPr>
        <w:tabs>
          <w:tab w:val="num" w:pos="5040"/>
        </w:tabs>
        <w:ind w:left="5040" w:hanging="360"/>
      </w:pPr>
      <w:rPr>
        <w:rFonts w:ascii="Arial" w:hAnsi="Arial" w:hint="default"/>
      </w:rPr>
    </w:lvl>
    <w:lvl w:ilvl="7" w:tplc="50321294" w:tentative="1">
      <w:start w:val="1"/>
      <w:numFmt w:val="bullet"/>
      <w:lvlText w:val="•"/>
      <w:lvlJc w:val="left"/>
      <w:pPr>
        <w:tabs>
          <w:tab w:val="num" w:pos="5760"/>
        </w:tabs>
        <w:ind w:left="5760" w:hanging="360"/>
      </w:pPr>
      <w:rPr>
        <w:rFonts w:ascii="Arial" w:hAnsi="Arial" w:hint="default"/>
      </w:rPr>
    </w:lvl>
    <w:lvl w:ilvl="8" w:tplc="FB860DBA" w:tentative="1">
      <w:start w:val="1"/>
      <w:numFmt w:val="bullet"/>
      <w:lvlText w:val="•"/>
      <w:lvlJc w:val="left"/>
      <w:pPr>
        <w:tabs>
          <w:tab w:val="num" w:pos="6480"/>
        </w:tabs>
        <w:ind w:left="6480" w:hanging="360"/>
      </w:pPr>
      <w:rPr>
        <w:rFonts w:ascii="Arial" w:hAnsi="Arial" w:hint="default"/>
      </w:rPr>
    </w:lvl>
  </w:abstractNum>
  <w:abstractNum w:abstractNumId="7">
    <w:nsid w:val="2A6532AC"/>
    <w:multiLevelType w:val="hybridMultilevel"/>
    <w:tmpl w:val="CAACBB52"/>
    <w:lvl w:ilvl="0" w:tplc="A9C0DB8A">
      <w:start w:val="1"/>
      <w:numFmt w:val="bullet"/>
      <w:pStyle w:val="BL2"/>
      <w:lvlText w:val="•"/>
      <w:lvlJc w:val="left"/>
      <w:pPr>
        <w:tabs>
          <w:tab w:val="num" w:pos="720"/>
        </w:tabs>
        <w:ind w:left="720" w:hanging="360"/>
      </w:pPr>
      <w:rPr>
        <w:rFonts w:ascii="Arial" w:hAnsi="Arial" w:hint="default"/>
      </w:rPr>
    </w:lvl>
    <w:lvl w:ilvl="1" w:tplc="1FF8F95C">
      <w:start w:val="496"/>
      <w:numFmt w:val="bullet"/>
      <w:lvlText w:val="–"/>
      <w:lvlJc w:val="left"/>
      <w:pPr>
        <w:tabs>
          <w:tab w:val="num" w:pos="1440"/>
        </w:tabs>
        <w:ind w:left="1440" w:hanging="360"/>
      </w:pPr>
      <w:rPr>
        <w:rFonts w:ascii="Arial" w:hAnsi="Arial" w:hint="default"/>
      </w:rPr>
    </w:lvl>
    <w:lvl w:ilvl="2" w:tplc="E6001540" w:tentative="1">
      <w:start w:val="1"/>
      <w:numFmt w:val="bullet"/>
      <w:lvlText w:val="•"/>
      <w:lvlJc w:val="left"/>
      <w:pPr>
        <w:tabs>
          <w:tab w:val="num" w:pos="2160"/>
        </w:tabs>
        <w:ind w:left="2160" w:hanging="360"/>
      </w:pPr>
      <w:rPr>
        <w:rFonts w:ascii="Arial" w:hAnsi="Arial" w:hint="default"/>
      </w:rPr>
    </w:lvl>
    <w:lvl w:ilvl="3" w:tplc="87B23140" w:tentative="1">
      <w:start w:val="1"/>
      <w:numFmt w:val="bullet"/>
      <w:lvlText w:val="•"/>
      <w:lvlJc w:val="left"/>
      <w:pPr>
        <w:tabs>
          <w:tab w:val="num" w:pos="2880"/>
        </w:tabs>
        <w:ind w:left="2880" w:hanging="360"/>
      </w:pPr>
      <w:rPr>
        <w:rFonts w:ascii="Arial" w:hAnsi="Arial" w:hint="default"/>
      </w:rPr>
    </w:lvl>
    <w:lvl w:ilvl="4" w:tplc="AAEA5358" w:tentative="1">
      <w:start w:val="1"/>
      <w:numFmt w:val="bullet"/>
      <w:lvlText w:val="•"/>
      <w:lvlJc w:val="left"/>
      <w:pPr>
        <w:tabs>
          <w:tab w:val="num" w:pos="3600"/>
        </w:tabs>
        <w:ind w:left="3600" w:hanging="360"/>
      </w:pPr>
      <w:rPr>
        <w:rFonts w:ascii="Arial" w:hAnsi="Arial" w:hint="default"/>
      </w:rPr>
    </w:lvl>
    <w:lvl w:ilvl="5" w:tplc="CCF44DA0" w:tentative="1">
      <w:start w:val="1"/>
      <w:numFmt w:val="bullet"/>
      <w:lvlText w:val="•"/>
      <w:lvlJc w:val="left"/>
      <w:pPr>
        <w:tabs>
          <w:tab w:val="num" w:pos="4320"/>
        </w:tabs>
        <w:ind w:left="4320" w:hanging="360"/>
      </w:pPr>
      <w:rPr>
        <w:rFonts w:ascii="Arial" w:hAnsi="Arial" w:hint="default"/>
      </w:rPr>
    </w:lvl>
    <w:lvl w:ilvl="6" w:tplc="4F2E0A94" w:tentative="1">
      <w:start w:val="1"/>
      <w:numFmt w:val="bullet"/>
      <w:lvlText w:val="•"/>
      <w:lvlJc w:val="left"/>
      <w:pPr>
        <w:tabs>
          <w:tab w:val="num" w:pos="5040"/>
        </w:tabs>
        <w:ind w:left="5040" w:hanging="360"/>
      </w:pPr>
      <w:rPr>
        <w:rFonts w:ascii="Arial" w:hAnsi="Arial" w:hint="default"/>
      </w:rPr>
    </w:lvl>
    <w:lvl w:ilvl="7" w:tplc="47E44F4C" w:tentative="1">
      <w:start w:val="1"/>
      <w:numFmt w:val="bullet"/>
      <w:lvlText w:val="•"/>
      <w:lvlJc w:val="left"/>
      <w:pPr>
        <w:tabs>
          <w:tab w:val="num" w:pos="5760"/>
        </w:tabs>
        <w:ind w:left="5760" w:hanging="360"/>
      </w:pPr>
      <w:rPr>
        <w:rFonts w:ascii="Arial" w:hAnsi="Arial" w:hint="default"/>
      </w:rPr>
    </w:lvl>
    <w:lvl w:ilvl="8" w:tplc="80F0E574" w:tentative="1">
      <w:start w:val="1"/>
      <w:numFmt w:val="bullet"/>
      <w:lvlText w:val="•"/>
      <w:lvlJc w:val="left"/>
      <w:pPr>
        <w:tabs>
          <w:tab w:val="num" w:pos="6480"/>
        </w:tabs>
        <w:ind w:left="6480" w:hanging="360"/>
      </w:pPr>
      <w:rPr>
        <w:rFonts w:ascii="Arial" w:hAnsi="Arial" w:hint="default"/>
      </w:rPr>
    </w:lvl>
  </w:abstractNum>
  <w:abstractNum w:abstractNumId="8">
    <w:nsid w:val="2ACD2813"/>
    <w:multiLevelType w:val="hybridMultilevel"/>
    <w:tmpl w:val="4CF6D1D0"/>
    <w:lvl w:ilvl="0" w:tplc="9F88D2D0">
      <w:start w:val="1"/>
      <w:numFmt w:val="bullet"/>
      <w:lvlText w:val="•"/>
      <w:lvlJc w:val="left"/>
      <w:pPr>
        <w:tabs>
          <w:tab w:val="num" w:pos="720"/>
        </w:tabs>
        <w:ind w:left="720" w:hanging="360"/>
      </w:pPr>
      <w:rPr>
        <w:rFonts w:ascii="Arial" w:hAnsi="Arial" w:hint="default"/>
      </w:rPr>
    </w:lvl>
    <w:lvl w:ilvl="1" w:tplc="F8AEC362">
      <w:start w:val="496"/>
      <w:numFmt w:val="bullet"/>
      <w:lvlText w:val="–"/>
      <w:lvlJc w:val="left"/>
      <w:pPr>
        <w:tabs>
          <w:tab w:val="num" w:pos="1440"/>
        </w:tabs>
        <w:ind w:left="1440" w:hanging="360"/>
      </w:pPr>
      <w:rPr>
        <w:rFonts w:ascii="Arial" w:hAnsi="Arial" w:hint="default"/>
      </w:rPr>
    </w:lvl>
    <w:lvl w:ilvl="2" w:tplc="1672907C" w:tentative="1">
      <w:start w:val="1"/>
      <w:numFmt w:val="bullet"/>
      <w:lvlText w:val="•"/>
      <w:lvlJc w:val="left"/>
      <w:pPr>
        <w:tabs>
          <w:tab w:val="num" w:pos="2160"/>
        </w:tabs>
        <w:ind w:left="2160" w:hanging="360"/>
      </w:pPr>
      <w:rPr>
        <w:rFonts w:ascii="Arial" w:hAnsi="Arial" w:hint="default"/>
      </w:rPr>
    </w:lvl>
    <w:lvl w:ilvl="3" w:tplc="554E266C" w:tentative="1">
      <w:start w:val="1"/>
      <w:numFmt w:val="bullet"/>
      <w:lvlText w:val="•"/>
      <w:lvlJc w:val="left"/>
      <w:pPr>
        <w:tabs>
          <w:tab w:val="num" w:pos="2880"/>
        </w:tabs>
        <w:ind w:left="2880" w:hanging="360"/>
      </w:pPr>
      <w:rPr>
        <w:rFonts w:ascii="Arial" w:hAnsi="Arial" w:hint="default"/>
      </w:rPr>
    </w:lvl>
    <w:lvl w:ilvl="4" w:tplc="40263ECE" w:tentative="1">
      <w:start w:val="1"/>
      <w:numFmt w:val="bullet"/>
      <w:lvlText w:val="•"/>
      <w:lvlJc w:val="left"/>
      <w:pPr>
        <w:tabs>
          <w:tab w:val="num" w:pos="3600"/>
        </w:tabs>
        <w:ind w:left="3600" w:hanging="360"/>
      </w:pPr>
      <w:rPr>
        <w:rFonts w:ascii="Arial" w:hAnsi="Arial" w:hint="default"/>
      </w:rPr>
    </w:lvl>
    <w:lvl w:ilvl="5" w:tplc="F82C32AA" w:tentative="1">
      <w:start w:val="1"/>
      <w:numFmt w:val="bullet"/>
      <w:lvlText w:val="•"/>
      <w:lvlJc w:val="left"/>
      <w:pPr>
        <w:tabs>
          <w:tab w:val="num" w:pos="4320"/>
        </w:tabs>
        <w:ind w:left="4320" w:hanging="360"/>
      </w:pPr>
      <w:rPr>
        <w:rFonts w:ascii="Arial" w:hAnsi="Arial" w:hint="default"/>
      </w:rPr>
    </w:lvl>
    <w:lvl w:ilvl="6" w:tplc="F5A0C386" w:tentative="1">
      <w:start w:val="1"/>
      <w:numFmt w:val="bullet"/>
      <w:lvlText w:val="•"/>
      <w:lvlJc w:val="left"/>
      <w:pPr>
        <w:tabs>
          <w:tab w:val="num" w:pos="5040"/>
        </w:tabs>
        <w:ind w:left="5040" w:hanging="360"/>
      </w:pPr>
      <w:rPr>
        <w:rFonts w:ascii="Arial" w:hAnsi="Arial" w:hint="default"/>
      </w:rPr>
    </w:lvl>
    <w:lvl w:ilvl="7" w:tplc="8BFCCDD4" w:tentative="1">
      <w:start w:val="1"/>
      <w:numFmt w:val="bullet"/>
      <w:lvlText w:val="•"/>
      <w:lvlJc w:val="left"/>
      <w:pPr>
        <w:tabs>
          <w:tab w:val="num" w:pos="5760"/>
        </w:tabs>
        <w:ind w:left="5760" w:hanging="360"/>
      </w:pPr>
      <w:rPr>
        <w:rFonts w:ascii="Arial" w:hAnsi="Arial" w:hint="default"/>
      </w:rPr>
    </w:lvl>
    <w:lvl w:ilvl="8" w:tplc="E8709ABA" w:tentative="1">
      <w:start w:val="1"/>
      <w:numFmt w:val="bullet"/>
      <w:lvlText w:val="•"/>
      <w:lvlJc w:val="left"/>
      <w:pPr>
        <w:tabs>
          <w:tab w:val="num" w:pos="6480"/>
        </w:tabs>
        <w:ind w:left="6480" w:hanging="360"/>
      </w:pPr>
      <w:rPr>
        <w:rFonts w:ascii="Arial" w:hAnsi="Arial" w:hint="default"/>
      </w:rPr>
    </w:lvl>
  </w:abstractNum>
  <w:abstractNum w:abstractNumId="9">
    <w:nsid w:val="399541CC"/>
    <w:multiLevelType w:val="hybridMultilevel"/>
    <w:tmpl w:val="3650EF20"/>
    <w:lvl w:ilvl="0" w:tplc="73E82E96">
      <w:start w:val="1"/>
      <w:numFmt w:val="bullet"/>
      <w:lvlText w:val="•"/>
      <w:lvlJc w:val="left"/>
      <w:pPr>
        <w:tabs>
          <w:tab w:val="num" w:pos="720"/>
        </w:tabs>
        <w:ind w:left="720" w:hanging="360"/>
      </w:pPr>
      <w:rPr>
        <w:rFonts w:ascii="Arial" w:hAnsi="Arial" w:hint="default"/>
      </w:rPr>
    </w:lvl>
    <w:lvl w:ilvl="1" w:tplc="95BA63EE">
      <w:start w:val="496"/>
      <w:numFmt w:val="bullet"/>
      <w:lvlText w:val="–"/>
      <w:lvlJc w:val="left"/>
      <w:pPr>
        <w:tabs>
          <w:tab w:val="num" w:pos="1440"/>
        </w:tabs>
        <w:ind w:left="1440" w:hanging="360"/>
      </w:pPr>
      <w:rPr>
        <w:rFonts w:ascii="Arial" w:hAnsi="Arial" w:hint="default"/>
      </w:rPr>
    </w:lvl>
    <w:lvl w:ilvl="2" w:tplc="3A867EFA" w:tentative="1">
      <w:start w:val="1"/>
      <w:numFmt w:val="bullet"/>
      <w:lvlText w:val="•"/>
      <w:lvlJc w:val="left"/>
      <w:pPr>
        <w:tabs>
          <w:tab w:val="num" w:pos="2160"/>
        </w:tabs>
        <w:ind w:left="2160" w:hanging="360"/>
      </w:pPr>
      <w:rPr>
        <w:rFonts w:ascii="Arial" w:hAnsi="Arial" w:hint="default"/>
      </w:rPr>
    </w:lvl>
    <w:lvl w:ilvl="3" w:tplc="C262DDCC" w:tentative="1">
      <w:start w:val="1"/>
      <w:numFmt w:val="bullet"/>
      <w:lvlText w:val="•"/>
      <w:lvlJc w:val="left"/>
      <w:pPr>
        <w:tabs>
          <w:tab w:val="num" w:pos="2880"/>
        </w:tabs>
        <w:ind w:left="2880" w:hanging="360"/>
      </w:pPr>
      <w:rPr>
        <w:rFonts w:ascii="Arial" w:hAnsi="Arial" w:hint="default"/>
      </w:rPr>
    </w:lvl>
    <w:lvl w:ilvl="4" w:tplc="9B84A820" w:tentative="1">
      <w:start w:val="1"/>
      <w:numFmt w:val="bullet"/>
      <w:lvlText w:val="•"/>
      <w:lvlJc w:val="left"/>
      <w:pPr>
        <w:tabs>
          <w:tab w:val="num" w:pos="3600"/>
        </w:tabs>
        <w:ind w:left="3600" w:hanging="360"/>
      </w:pPr>
      <w:rPr>
        <w:rFonts w:ascii="Arial" w:hAnsi="Arial" w:hint="default"/>
      </w:rPr>
    </w:lvl>
    <w:lvl w:ilvl="5" w:tplc="617E8B6C" w:tentative="1">
      <w:start w:val="1"/>
      <w:numFmt w:val="bullet"/>
      <w:lvlText w:val="•"/>
      <w:lvlJc w:val="left"/>
      <w:pPr>
        <w:tabs>
          <w:tab w:val="num" w:pos="4320"/>
        </w:tabs>
        <w:ind w:left="4320" w:hanging="360"/>
      </w:pPr>
      <w:rPr>
        <w:rFonts w:ascii="Arial" w:hAnsi="Arial" w:hint="default"/>
      </w:rPr>
    </w:lvl>
    <w:lvl w:ilvl="6" w:tplc="3ED00884" w:tentative="1">
      <w:start w:val="1"/>
      <w:numFmt w:val="bullet"/>
      <w:lvlText w:val="•"/>
      <w:lvlJc w:val="left"/>
      <w:pPr>
        <w:tabs>
          <w:tab w:val="num" w:pos="5040"/>
        </w:tabs>
        <w:ind w:left="5040" w:hanging="360"/>
      </w:pPr>
      <w:rPr>
        <w:rFonts w:ascii="Arial" w:hAnsi="Arial" w:hint="default"/>
      </w:rPr>
    </w:lvl>
    <w:lvl w:ilvl="7" w:tplc="0C30E5A6" w:tentative="1">
      <w:start w:val="1"/>
      <w:numFmt w:val="bullet"/>
      <w:lvlText w:val="•"/>
      <w:lvlJc w:val="left"/>
      <w:pPr>
        <w:tabs>
          <w:tab w:val="num" w:pos="5760"/>
        </w:tabs>
        <w:ind w:left="5760" w:hanging="360"/>
      </w:pPr>
      <w:rPr>
        <w:rFonts w:ascii="Arial" w:hAnsi="Arial" w:hint="default"/>
      </w:rPr>
    </w:lvl>
    <w:lvl w:ilvl="8" w:tplc="B1D6D026" w:tentative="1">
      <w:start w:val="1"/>
      <w:numFmt w:val="bullet"/>
      <w:lvlText w:val="•"/>
      <w:lvlJc w:val="left"/>
      <w:pPr>
        <w:tabs>
          <w:tab w:val="num" w:pos="6480"/>
        </w:tabs>
        <w:ind w:left="6480" w:hanging="360"/>
      </w:pPr>
      <w:rPr>
        <w:rFonts w:ascii="Arial" w:hAnsi="Arial" w:hint="default"/>
      </w:rPr>
    </w:lvl>
  </w:abstractNum>
  <w:abstractNum w:abstractNumId="10">
    <w:nsid w:val="3A160B6E"/>
    <w:multiLevelType w:val="hybridMultilevel"/>
    <w:tmpl w:val="8FD8F462"/>
    <w:lvl w:ilvl="0" w:tplc="35660BDC">
      <w:start w:val="1"/>
      <w:numFmt w:val="bullet"/>
      <w:lvlText w:val="•"/>
      <w:lvlJc w:val="left"/>
      <w:pPr>
        <w:tabs>
          <w:tab w:val="num" w:pos="720"/>
        </w:tabs>
        <w:ind w:left="720" w:hanging="360"/>
      </w:pPr>
      <w:rPr>
        <w:rFonts w:ascii="Arial" w:hAnsi="Arial" w:hint="default"/>
      </w:rPr>
    </w:lvl>
    <w:lvl w:ilvl="1" w:tplc="75944B5C">
      <w:start w:val="496"/>
      <w:numFmt w:val="bullet"/>
      <w:lvlText w:val="–"/>
      <w:lvlJc w:val="left"/>
      <w:pPr>
        <w:tabs>
          <w:tab w:val="num" w:pos="1440"/>
        </w:tabs>
        <w:ind w:left="1440" w:hanging="360"/>
      </w:pPr>
      <w:rPr>
        <w:rFonts w:ascii="Arial" w:hAnsi="Arial" w:hint="default"/>
      </w:rPr>
    </w:lvl>
    <w:lvl w:ilvl="2" w:tplc="80C8EB56" w:tentative="1">
      <w:start w:val="1"/>
      <w:numFmt w:val="bullet"/>
      <w:lvlText w:val="•"/>
      <w:lvlJc w:val="left"/>
      <w:pPr>
        <w:tabs>
          <w:tab w:val="num" w:pos="2160"/>
        </w:tabs>
        <w:ind w:left="2160" w:hanging="360"/>
      </w:pPr>
      <w:rPr>
        <w:rFonts w:ascii="Arial" w:hAnsi="Arial" w:hint="default"/>
      </w:rPr>
    </w:lvl>
    <w:lvl w:ilvl="3" w:tplc="FB6E3154" w:tentative="1">
      <w:start w:val="1"/>
      <w:numFmt w:val="bullet"/>
      <w:lvlText w:val="•"/>
      <w:lvlJc w:val="left"/>
      <w:pPr>
        <w:tabs>
          <w:tab w:val="num" w:pos="2880"/>
        </w:tabs>
        <w:ind w:left="2880" w:hanging="360"/>
      </w:pPr>
      <w:rPr>
        <w:rFonts w:ascii="Arial" w:hAnsi="Arial" w:hint="default"/>
      </w:rPr>
    </w:lvl>
    <w:lvl w:ilvl="4" w:tplc="CFD6C8E6" w:tentative="1">
      <w:start w:val="1"/>
      <w:numFmt w:val="bullet"/>
      <w:lvlText w:val="•"/>
      <w:lvlJc w:val="left"/>
      <w:pPr>
        <w:tabs>
          <w:tab w:val="num" w:pos="3600"/>
        </w:tabs>
        <w:ind w:left="3600" w:hanging="360"/>
      </w:pPr>
      <w:rPr>
        <w:rFonts w:ascii="Arial" w:hAnsi="Arial" w:hint="default"/>
      </w:rPr>
    </w:lvl>
    <w:lvl w:ilvl="5" w:tplc="C4D82DA2" w:tentative="1">
      <w:start w:val="1"/>
      <w:numFmt w:val="bullet"/>
      <w:lvlText w:val="•"/>
      <w:lvlJc w:val="left"/>
      <w:pPr>
        <w:tabs>
          <w:tab w:val="num" w:pos="4320"/>
        </w:tabs>
        <w:ind w:left="4320" w:hanging="360"/>
      </w:pPr>
      <w:rPr>
        <w:rFonts w:ascii="Arial" w:hAnsi="Arial" w:hint="default"/>
      </w:rPr>
    </w:lvl>
    <w:lvl w:ilvl="6" w:tplc="0D8031C4" w:tentative="1">
      <w:start w:val="1"/>
      <w:numFmt w:val="bullet"/>
      <w:lvlText w:val="•"/>
      <w:lvlJc w:val="left"/>
      <w:pPr>
        <w:tabs>
          <w:tab w:val="num" w:pos="5040"/>
        </w:tabs>
        <w:ind w:left="5040" w:hanging="360"/>
      </w:pPr>
      <w:rPr>
        <w:rFonts w:ascii="Arial" w:hAnsi="Arial" w:hint="default"/>
      </w:rPr>
    </w:lvl>
    <w:lvl w:ilvl="7" w:tplc="A22ACEFE" w:tentative="1">
      <w:start w:val="1"/>
      <w:numFmt w:val="bullet"/>
      <w:lvlText w:val="•"/>
      <w:lvlJc w:val="left"/>
      <w:pPr>
        <w:tabs>
          <w:tab w:val="num" w:pos="5760"/>
        </w:tabs>
        <w:ind w:left="5760" w:hanging="360"/>
      </w:pPr>
      <w:rPr>
        <w:rFonts w:ascii="Arial" w:hAnsi="Arial" w:hint="default"/>
      </w:rPr>
    </w:lvl>
    <w:lvl w:ilvl="8" w:tplc="673C063E" w:tentative="1">
      <w:start w:val="1"/>
      <w:numFmt w:val="bullet"/>
      <w:lvlText w:val="•"/>
      <w:lvlJc w:val="left"/>
      <w:pPr>
        <w:tabs>
          <w:tab w:val="num" w:pos="6480"/>
        </w:tabs>
        <w:ind w:left="6480" w:hanging="360"/>
      </w:pPr>
      <w:rPr>
        <w:rFonts w:ascii="Arial" w:hAnsi="Arial" w:hint="default"/>
      </w:rPr>
    </w:lvl>
  </w:abstractNum>
  <w:abstractNum w:abstractNumId="11">
    <w:nsid w:val="47275831"/>
    <w:multiLevelType w:val="hybridMultilevel"/>
    <w:tmpl w:val="7560502E"/>
    <w:lvl w:ilvl="0" w:tplc="7138E6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3576857"/>
    <w:multiLevelType w:val="hybridMultilevel"/>
    <w:tmpl w:val="5A3E4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855859"/>
    <w:multiLevelType w:val="hybridMultilevel"/>
    <w:tmpl w:val="DBDAE242"/>
    <w:lvl w:ilvl="0" w:tplc="2618B556">
      <w:start w:val="1"/>
      <w:numFmt w:val="bullet"/>
      <w:lvlText w:val="•"/>
      <w:lvlJc w:val="left"/>
      <w:pPr>
        <w:tabs>
          <w:tab w:val="num" w:pos="720"/>
        </w:tabs>
        <w:ind w:left="720" w:hanging="360"/>
      </w:pPr>
      <w:rPr>
        <w:rFonts w:ascii="Arial" w:hAnsi="Arial" w:hint="default"/>
      </w:rPr>
    </w:lvl>
    <w:lvl w:ilvl="1" w:tplc="1FF8F95C">
      <w:start w:val="496"/>
      <w:numFmt w:val="bullet"/>
      <w:lvlText w:val="–"/>
      <w:lvlJc w:val="left"/>
      <w:pPr>
        <w:tabs>
          <w:tab w:val="num" w:pos="1440"/>
        </w:tabs>
        <w:ind w:left="1440" w:hanging="360"/>
      </w:pPr>
      <w:rPr>
        <w:rFonts w:ascii="Arial" w:hAnsi="Arial" w:hint="default"/>
      </w:rPr>
    </w:lvl>
    <w:lvl w:ilvl="2" w:tplc="E6001540" w:tentative="1">
      <w:start w:val="1"/>
      <w:numFmt w:val="bullet"/>
      <w:lvlText w:val="•"/>
      <w:lvlJc w:val="left"/>
      <w:pPr>
        <w:tabs>
          <w:tab w:val="num" w:pos="2160"/>
        </w:tabs>
        <w:ind w:left="2160" w:hanging="360"/>
      </w:pPr>
      <w:rPr>
        <w:rFonts w:ascii="Arial" w:hAnsi="Arial" w:hint="default"/>
      </w:rPr>
    </w:lvl>
    <w:lvl w:ilvl="3" w:tplc="87B23140" w:tentative="1">
      <w:start w:val="1"/>
      <w:numFmt w:val="bullet"/>
      <w:lvlText w:val="•"/>
      <w:lvlJc w:val="left"/>
      <w:pPr>
        <w:tabs>
          <w:tab w:val="num" w:pos="2880"/>
        </w:tabs>
        <w:ind w:left="2880" w:hanging="360"/>
      </w:pPr>
      <w:rPr>
        <w:rFonts w:ascii="Arial" w:hAnsi="Arial" w:hint="default"/>
      </w:rPr>
    </w:lvl>
    <w:lvl w:ilvl="4" w:tplc="AAEA5358" w:tentative="1">
      <w:start w:val="1"/>
      <w:numFmt w:val="bullet"/>
      <w:lvlText w:val="•"/>
      <w:lvlJc w:val="left"/>
      <w:pPr>
        <w:tabs>
          <w:tab w:val="num" w:pos="3600"/>
        </w:tabs>
        <w:ind w:left="3600" w:hanging="360"/>
      </w:pPr>
      <w:rPr>
        <w:rFonts w:ascii="Arial" w:hAnsi="Arial" w:hint="default"/>
      </w:rPr>
    </w:lvl>
    <w:lvl w:ilvl="5" w:tplc="CCF44DA0" w:tentative="1">
      <w:start w:val="1"/>
      <w:numFmt w:val="bullet"/>
      <w:lvlText w:val="•"/>
      <w:lvlJc w:val="left"/>
      <w:pPr>
        <w:tabs>
          <w:tab w:val="num" w:pos="4320"/>
        </w:tabs>
        <w:ind w:left="4320" w:hanging="360"/>
      </w:pPr>
      <w:rPr>
        <w:rFonts w:ascii="Arial" w:hAnsi="Arial" w:hint="default"/>
      </w:rPr>
    </w:lvl>
    <w:lvl w:ilvl="6" w:tplc="4F2E0A94" w:tentative="1">
      <w:start w:val="1"/>
      <w:numFmt w:val="bullet"/>
      <w:lvlText w:val="•"/>
      <w:lvlJc w:val="left"/>
      <w:pPr>
        <w:tabs>
          <w:tab w:val="num" w:pos="5040"/>
        </w:tabs>
        <w:ind w:left="5040" w:hanging="360"/>
      </w:pPr>
      <w:rPr>
        <w:rFonts w:ascii="Arial" w:hAnsi="Arial" w:hint="default"/>
      </w:rPr>
    </w:lvl>
    <w:lvl w:ilvl="7" w:tplc="47E44F4C" w:tentative="1">
      <w:start w:val="1"/>
      <w:numFmt w:val="bullet"/>
      <w:lvlText w:val="•"/>
      <w:lvlJc w:val="left"/>
      <w:pPr>
        <w:tabs>
          <w:tab w:val="num" w:pos="5760"/>
        </w:tabs>
        <w:ind w:left="5760" w:hanging="360"/>
      </w:pPr>
      <w:rPr>
        <w:rFonts w:ascii="Arial" w:hAnsi="Arial" w:hint="default"/>
      </w:rPr>
    </w:lvl>
    <w:lvl w:ilvl="8" w:tplc="80F0E574" w:tentative="1">
      <w:start w:val="1"/>
      <w:numFmt w:val="bullet"/>
      <w:lvlText w:val="•"/>
      <w:lvlJc w:val="left"/>
      <w:pPr>
        <w:tabs>
          <w:tab w:val="num" w:pos="6480"/>
        </w:tabs>
        <w:ind w:left="6480" w:hanging="360"/>
      </w:pPr>
      <w:rPr>
        <w:rFonts w:ascii="Arial" w:hAnsi="Arial" w:hint="default"/>
      </w:rPr>
    </w:lvl>
  </w:abstractNum>
  <w:abstractNum w:abstractNumId="14">
    <w:nsid w:val="5BC269A0"/>
    <w:multiLevelType w:val="hybridMultilevel"/>
    <w:tmpl w:val="262003DC"/>
    <w:lvl w:ilvl="0" w:tplc="46B8747E">
      <w:start w:val="1"/>
      <w:numFmt w:val="bullet"/>
      <w:lvlText w:val="•"/>
      <w:lvlJc w:val="left"/>
      <w:pPr>
        <w:tabs>
          <w:tab w:val="num" w:pos="720"/>
        </w:tabs>
        <w:ind w:left="720" w:hanging="360"/>
      </w:pPr>
      <w:rPr>
        <w:rFonts w:ascii="Arial" w:hAnsi="Arial" w:hint="default"/>
      </w:rPr>
    </w:lvl>
    <w:lvl w:ilvl="1" w:tplc="9BE63154">
      <w:start w:val="537"/>
      <w:numFmt w:val="bullet"/>
      <w:lvlText w:val="–"/>
      <w:lvlJc w:val="left"/>
      <w:pPr>
        <w:tabs>
          <w:tab w:val="num" w:pos="1440"/>
        </w:tabs>
        <w:ind w:left="1440" w:hanging="360"/>
      </w:pPr>
      <w:rPr>
        <w:rFonts w:ascii="Arial" w:hAnsi="Arial" w:hint="default"/>
      </w:rPr>
    </w:lvl>
    <w:lvl w:ilvl="2" w:tplc="E3FCEF90" w:tentative="1">
      <w:start w:val="1"/>
      <w:numFmt w:val="bullet"/>
      <w:lvlText w:val="•"/>
      <w:lvlJc w:val="left"/>
      <w:pPr>
        <w:tabs>
          <w:tab w:val="num" w:pos="2160"/>
        </w:tabs>
        <w:ind w:left="2160" w:hanging="360"/>
      </w:pPr>
      <w:rPr>
        <w:rFonts w:ascii="Arial" w:hAnsi="Arial" w:hint="default"/>
      </w:rPr>
    </w:lvl>
    <w:lvl w:ilvl="3" w:tplc="11229598" w:tentative="1">
      <w:start w:val="1"/>
      <w:numFmt w:val="bullet"/>
      <w:lvlText w:val="•"/>
      <w:lvlJc w:val="left"/>
      <w:pPr>
        <w:tabs>
          <w:tab w:val="num" w:pos="2880"/>
        </w:tabs>
        <w:ind w:left="2880" w:hanging="360"/>
      </w:pPr>
      <w:rPr>
        <w:rFonts w:ascii="Arial" w:hAnsi="Arial" w:hint="default"/>
      </w:rPr>
    </w:lvl>
    <w:lvl w:ilvl="4" w:tplc="5E2E7A08" w:tentative="1">
      <w:start w:val="1"/>
      <w:numFmt w:val="bullet"/>
      <w:lvlText w:val="•"/>
      <w:lvlJc w:val="left"/>
      <w:pPr>
        <w:tabs>
          <w:tab w:val="num" w:pos="3600"/>
        </w:tabs>
        <w:ind w:left="3600" w:hanging="360"/>
      </w:pPr>
      <w:rPr>
        <w:rFonts w:ascii="Arial" w:hAnsi="Arial" w:hint="default"/>
      </w:rPr>
    </w:lvl>
    <w:lvl w:ilvl="5" w:tplc="278ECD9C" w:tentative="1">
      <w:start w:val="1"/>
      <w:numFmt w:val="bullet"/>
      <w:lvlText w:val="•"/>
      <w:lvlJc w:val="left"/>
      <w:pPr>
        <w:tabs>
          <w:tab w:val="num" w:pos="4320"/>
        </w:tabs>
        <w:ind w:left="4320" w:hanging="360"/>
      </w:pPr>
      <w:rPr>
        <w:rFonts w:ascii="Arial" w:hAnsi="Arial" w:hint="default"/>
      </w:rPr>
    </w:lvl>
    <w:lvl w:ilvl="6" w:tplc="56FC943E" w:tentative="1">
      <w:start w:val="1"/>
      <w:numFmt w:val="bullet"/>
      <w:lvlText w:val="•"/>
      <w:lvlJc w:val="left"/>
      <w:pPr>
        <w:tabs>
          <w:tab w:val="num" w:pos="5040"/>
        </w:tabs>
        <w:ind w:left="5040" w:hanging="360"/>
      </w:pPr>
      <w:rPr>
        <w:rFonts w:ascii="Arial" w:hAnsi="Arial" w:hint="default"/>
      </w:rPr>
    </w:lvl>
    <w:lvl w:ilvl="7" w:tplc="8E143BAC" w:tentative="1">
      <w:start w:val="1"/>
      <w:numFmt w:val="bullet"/>
      <w:lvlText w:val="•"/>
      <w:lvlJc w:val="left"/>
      <w:pPr>
        <w:tabs>
          <w:tab w:val="num" w:pos="5760"/>
        </w:tabs>
        <w:ind w:left="5760" w:hanging="360"/>
      </w:pPr>
      <w:rPr>
        <w:rFonts w:ascii="Arial" w:hAnsi="Arial" w:hint="default"/>
      </w:rPr>
    </w:lvl>
    <w:lvl w:ilvl="8" w:tplc="B0E4CD4A" w:tentative="1">
      <w:start w:val="1"/>
      <w:numFmt w:val="bullet"/>
      <w:lvlText w:val="•"/>
      <w:lvlJc w:val="left"/>
      <w:pPr>
        <w:tabs>
          <w:tab w:val="num" w:pos="6480"/>
        </w:tabs>
        <w:ind w:left="6480" w:hanging="360"/>
      </w:pPr>
      <w:rPr>
        <w:rFonts w:ascii="Arial" w:hAnsi="Arial" w:hint="default"/>
      </w:rPr>
    </w:lvl>
  </w:abstractNum>
  <w:abstractNum w:abstractNumId="15">
    <w:nsid w:val="702057D7"/>
    <w:multiLevelType w:val="hybridMultilevel"/>
    <w:tmpl w:val="7B0878E8"/>
    <w:lvl w:ilvl="0" w:tplc="C4EAD7A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61D7B64"/>
    <w:multiLevelType w:val="hybridMultilevel"/>
    <w:tmpl w:val="EC0C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20485D"/>
    <w:multiLevelType w:val="hybridMultilevel"/>
    <w:tmpl w:val="D2468542"/>
    <w:lvl w:ilvl="0" w:tplc="298435C0">
      <w:start w:val="1"/>
      <w:numFmt w:val="bullet"/>
      <w:lvlText w:val="•"/>
      <w:lvlJc w:val="left"/>
      <w:pPr>
        <w:tabs>
          <w:tab w:val="num" w:pos="720"/>
        </w:tabs>
        <w:ind w:left="720" w:hanging="360"/>
      </w:pPr>
      <w:rPr>
        <w:rFonts w:ascii="Arial" w:hAnsi="Arial" w:hint="default"/>
      </w:rPr>
    </w:lvl>
    <w:lvl w:ilvl="1" w:tplc="6F7C6622">
      <w:start w:val="496"/>
      <w:numFmt w:val="bullet"/>
      <w:lvlText w:val="–"/>
      <w:lvlJc w:val="left"/>
      <w:pPr>
        <w:tabs>
          <w:tab w:val="num" w:pos="1440"/>
        </w:tabs>
        <w:ind w:left="1440" w:hanging="360"/>
      </w:pPr>
      <w:rPr>
        <w:rFonts w:ascii="Arial" w:hAnsi="Arial" w:hint="default"/>
      </w:rPr>
    </w:lvl>
    <w:lvl w:ilvl="2" w:tplc="AE5EE7D6" w:tentative="1">
      <w:start w:val="1"/>
      <w:numFmt w:val="bullet"/>
      <w:lvlText w:val="•"/>
      <w:lvlJc w:val="left"/>
      <w:pPr>
        <w:tabs>
          <w:tab w:val="num" w:pos="2160"/>
        </w:tabs>
        <w:ind w:left="2160" w:hanging="360"/>
      </w:pPr>
      <w:rPr>
        <w:rFonts w:ascii="Arial" w:hAnsi="Arial" w:hint="default"/>
      </w:rPr>
    </w:lvl>
    <w:lvl w:ilvl="3" w:tplc="9404DB42" w:tentative="1">
      <w:start w:val="1"/>
      <w:numFmt w:val="bullet"/>
      <w:lvlText w:val="•"/>
      <w:lvlJc w:val="left"/>
      <w:pPr>
        <w:tabs>
          <w:tab w:val="num" w:pos="2880"/>
        </w:tabs>
        <w:ind w:left="2880" w:hanging="360"/>
      </w:pPr>
      <w:rPr>
        <w:rFonts w:ascii="Arial" w:hAnsi="Arial" w:hint="default"/>
      </w:rPr>
    </w:lvl>
    <w:lvl w:ilvl="4" w:tplc="34BA22D2" w:tentative="1">
      <w:start w:val="1"/>
      <w:numFmt w:val="bullet"/>
      <w:lvlText w:val="•"/>
      <w:lvlJc w:val="left"/>
      <w:pPr>
        <w:tabs>
          <w:tab w:val="num" w:pos="3600"/>
        </w:tabs>
        <w:ind w:left="3600" w:hanging="360"/>
      </w:pPr>
      <w:rPr>
        <w:rFonts w:ascii="Arial" w:hAnsi="Arial" w:hint="default"/>
      </w:rPr>
    </w:lvl>
    <w:lvl w:ilvl="5" w:tplc="26C26BE8" w:tentative="1">
      <w:start w:val="1"/>
      <w:numFmt w:val="bullet"/>
      <w:lvlText w:val="•"/>
      <w:lvlJc w:val="left"/>
      <w:pPr>
        <w:tabs>
          <w:tab w:val="num" w:pos="4320"/>
        </w:tabs>
        <w:ind w:left="4320" w:hanging="360"/>
      </w:pPr>
      <w:rPr>
        <w:rFonts w:ascii="Arial" w:hAnsi="Arial" w:hint="default"/>
      </w:rPr>
    </w:lvl>
    <w:lvl w:ilvl="6" w:tplc="42D42882" w:tentative="1">
      <w:start w:val="1"/>
      <w:numFmt w:val="bullet"/>
      <w:lvlText w:val="•"/>
      <w:lvlJc w:val="left"/>
      <w:pPr>
        <w:tabs>
          <w:tab w:val="num" w:pos="5040"/>
        </w:tabs>
        <w:ind w:left="5040" w:hanging="360"/>
      </w:pPr>
      <w:rPr>
        <w:rFonts w:ascii="Arial" w:hAnsi="Arial" w:hint="default"/>
      </w:rPr>
    </w:lvl>
    <w:lvl w:ilvl="7" w:tplc="8BA47B9E" w:tentative="1">
      <w:start w:val="1"/>
      <w:numFmt w:val="bullet"/>
      <w:lvlText w:val="•"/>
      <w:lvlJc w:val="left"/>
      <w:pPr>
        <w:tabs>
          <w:tab w:val="num" w:pos="5760"/>
        </w:tabs>
        <w:ind w:left="5760" w:hanging="360"/>
      </w:pPr>
      <w:rPr>
        <w:rFonts w:ascii="Arial" w:hAnsi="Arial" w:hint="default"/>
      </w:rPr>
    </w:lvl>
    <w:lvl w:ilvl="8" w:tplc="B942C242"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4"/>
  </w:num>
  <w:num w:numId="3">
    <w:abstractNumId w:val="2"/>
  </w:num>
  <w:num w:numId="4">
    <w:abstractNumId w:val="0"/>
  </w:num>
  <w:num w:numId="5">
    <w:abstractNumId w:val="8"/>
  </w:num>
  <w:num w:numId="6">
    <w:abstractNumId w:val="3"/>
  </w:num>
  <w:num w:numId="7">
    <w:abstractNumId w:val="5"/>
  </w:num>
  <w:num w:numId="8">
    <w:abstractNumId w:val="14"/>
  </w:num>
  <w:num w:numId="9">
    <w:abstractNumId w:val="13"/>
  </w:num>
  <w:num w:numId="10">
    <w:abstractNumId w:val="9"/>
  </w:num>
  <w:num w:numId="11">
    <w:abstractNumId w:val="6"/>
  </w:num>
  <w:num w:numId="12">
    <w:abstractNumId w:val="10"/>
  </w:num>
  <w:num w:numId="13">
    <w:abstractNumId w:val="17"/>
  </w:num>
  <w:num w:numId="14">
    <w:abstractNumId w:val="15"/>
  </w:num>
  <w:num w:numId="15">
    <w:abstractNumId w:val="11"/>
  </w:num>
  <w:num w:numId="16">
    <w:abstractNumId w:val="7"/>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16"/>
    <w:rsid w:val="00007339"/>
    <w:rsid w:val="00013738"/>
    <w:rsid w:val="00022535"/>
    <w:rsid w:val="000352BB"/>
    <w:rsid w:val="00043587"/>
    <w:rsid w:val="00053233"/>
    <w:rsid w:val="00060022"/>
    <w:rsid w:val="0006202F"/>
    <w:rsid w:val="00064BD5"/>
    <w:rsid w:val="00065299"/>
    <w:rsid w:val="000723AD"/>
    <w:rsid w:val="000759A2"/>
    <w:rsid w:val="000A5616"/>
    <w:rsid w:val="000A5E8C"/>
    <w:rsid w:val="000E038F"/>
    <w:rsid w:val="000E2641"/>
    <w:rsid w:val="000E3590"/>
    <w:rsid w:val="000E7863"/>
    <w:rsid w:val="000F3E6A"/>
    <w:rsid w:val="000F48B0"/>
    <w:rsid w:val="000F4B5B"/>
    <w:rsid w:val="0010355E"/>
    <w:rsid w:val="001207C2"/>
    <w:rsid w:val="001218DC"/>
    <w:rsid w:val="00122129"/>
    <w:rsid w:val="00127FD3"/>
    <w:rsid w:val="001448DC"/>
    <w:rsid w:val="001460E7"/>
    <w:rsid w:val="001574E6"/>
    <w:rsid w:val="00162C47"/>
    <w:rsid w:val="00164069"/>
    <w:rsid w:val="0017513F"/>
    <w:rsid w:val="00187A4B"/>
    <w:rsid w:val="001A5328"/>
    <w:rsid w:val="001B591B"/>
    <w:rsid w:val="001E670C"/>
    <w:rsid w:val="001E6B65"/>
    <w:rsid w:val="002001CF"/>
    <w:rsid w:val="00207A61"/>
    <w:rsid w:val="0022494B"/>
    <w:rsid w:val="00233435"/>
    <w:rsid w:val="0024091C"/>
    <w:rsid w:val="00257467"/>
    <w:rsid w:val="00263903"/>
    <w:rsid w:val="002641CC"/>
    <w:rsid w:val="00277705"/>
    <w:rsid w:val="002809A2"/>
    <w:rsid w:val="00280FDB"/>
    <w:rsid w:val="00284FD1"/>
    <w:rsid w:val="002964D3"/>
    <w:rsid w:val="002A581D"/>
    <w:rsid w:val="002A7CAF"/>
    <w:rsid w:val="002B0071"/>
    <w:rsid w:val="002C422A"/>
    <w:rsid w:val="002C7135"/>
    <w:rsid w:val="002D0311"/>
    <w:rsid w:val="002E20BF"/>
    <w:rsid w:val="002E2392"/>
    <w:rsid w:val="002E541F"/>
    <w:rsid w:val="002F2E60"/>
    <w:rsid w:val="002F3E08"/>
    <w:rsid w:val="00307AC4"/>
    <w:rsid w:val="00311CF6"/>
    <w:rsid w:val="00312970"/>
    <w:rsid w:val="00313C69"/>
    <w:rsid w:val="003144FA"/>
    <w:rsid w:val="0031490F"/>
    <w:rsid w:val="003231AF"/>
    <w:rsid w:val="00330CE6"/>
    <w:rsid w:val="00357B40"/>
    <w:rsid w:val="003643CF"/>
    <w:rsid w:val="003A11B8"/>
    <w:rsid w:val="003A1838"/>
    <w:rsid w:val="003B4F34"/>
    <w:rsid w:val="003C319D"/>
    <w:rsid w:val="003C47D2"/>
    <w:rsid w:val="003C66FD"/>
    <w:rsid w:val="003D1D79"/>
    <w:rsid w:val="003D2338"/>
    <w:rsid w:val="003E245A"/>
    <w:rsid w:val="003E2EC3"/>
    <w:rsid w:val="003E3049"/>
    <w:rsid w:val="003F49F4"/>
    <w:rsid w:val="00404A04"/>
    <w:rsid w:val="00405860"/>
    <w:rsid w:val="0040767E"/>
    <w:rsid w:val="00412524"/>
    <w:rsid w:val="004228C0"/>
    <w:rsid w:val="00425268"/>
    <w:rsid w:val="00427A84"/>
    <w:rsid w:val="00432F17"/>
    <w:rsid w:val="00450441"/>
    <w:rsid w:val="00450460"/>
    <w:rsid w:val="00467BFE"/>
    <w:rsid w:val="00477126"/>
    <w:rsid w:val="00490AC9"/>
    <w:rsid w:val="00495B6F"/>
    <w:rsid w:val="004A2453"/>
    <w:rsid w:val="004A2AF0"/>
    <w:rsid w:val="004A32DD"/>
    <w:rsid w:val="004B2EA7"/>
    <w:rsid w:val="004B4CEE"/>
    <w:rsid w:val="004C135B"/>
    <w:rsid w:val="004E0BA3"/>
    <w:rsid w:val="004F099A"/>
    <w:rsid w:val="004F1698"/>
    <w:rsid w:val="004F1D96"/>
    <w:rsid w:val="004F2C81"/>
    <w:rsid w:val="004F4BD9"/>
    <w:rsid w:val="00515D18"/>
    <w:rsid w:val="00533A42"/>
    <w:rsid w:val="00541D59"/>
    <w:rsid w:val="00556958"/>
    <w:rsid w:val="00561A0B"/>
    <w:rsid w:val="00562D1B"/>
    <w:rsid w:val="00563769"/>
    <w:rsid w:val="0056460F"/>
    <w:rsid w:val="005720F4"/>
    <w:rsid w:val="005723C9"/>
    <w:rsid w:val="005821DF"/>
    <w:rsid w:val="00593228"/>
    <w:rsid w:val="00595BDF"/>
    <w:rsid w:val="00595CE4"/>
    <w:rsid w:val="00597391"/>
    <w:rsid w:val="005A411C"/>
    <w:rsid w:val="005B1B88"/>
    <w:rsid w:val="005B6FDE"/>
    <w:rsid w:val="005C0FB8"/>
    <w:rsid w:val="005E1038"/>
    <w:rsid w:val="005E22D0"/>
    <w:rsid w:val="005E593F"/>
    <w:rsid w:val="005F3D5B"/>
    <w:rsid w:val="00603A65"/>
    <w:rsid w:val="00623C64"/>
    <w:rsid w:val="00647591"/>
    <w:rsid w:val="006507F6"/>
    <w:rsid w:val="00657D6A"/>
    <w:rsid w:val="00671142"/>
    <w:rsid w:val="00673450"/>
    <w:rsid w:val="00674624"/>
    <w:rsid w:val="006916E4"/>
    <w:rsid w:val="006A158F"/>
    <w:rsid w:val="006B24AE"/>
    <w:rsid w:val="006B7D4D"/>
    <w:rsid w:val="006C1AEF"/>
    <w:rsid w:val="006D2423"/>
    <w:rsid w:val="006D62B5"/>
    <w:rsid w:val="006D66EE"/>
    <w:rsid w:val="006E0F79"/>
    <w:rsid w:val="006F6188"/>
    <w:rsid w:val="00704FDA"/>
    <w:rsid w:val="00705CC7"/>
    <w:rsid w:val="007147E6"/>
    <w:rsid w:val="007150F5"/>
    <w:rsid w:val="007228BD"/>
    <w:rsid w:val="0072602F"/>
    <w:rsid w:val="007427D5"/>
    <w:rsid w:val="0075534D"/>
    <w:rsid w:val="00760FE3"/>
    <w:rsid w:val="00767928"/>
    <w:rsid w:val="007733C5"/>
    <w:rsid w:val="0077537A"/>
    <w:rsid w:val="00780797"/>
    <w:rsid w:val="00790881"/>
    <w:rsid w:val="00791DB4"/>
    <w:rsid w:val="00797554"/>
    <w:rsid w:val="007A4012"/>
    <w:rsid w:val="007B60EB"/>
    <w:rsid w:val="007C27FC"/>
    <w:rsid w:val="007D0835"/>
    <w:rsid w:val="007D283D"/>
    <w:rsid w:val="007D7D62"/>
    <w:rsid w:val="007E1E6C"/>
    <w:rsid w:val="007E281A"/>
    <w:rsid w:val="007E4491"/>
    <w:rsid w:val="007F0D7B"/>
    <w:rsid w:val="00800394"/>
    <w:rsid w:val="0081017B"/>
    <w:rsid w:val="00846668"/>
    <w:rsid w:val="00854DA6"/>
    <w:rsid w:val="00854DE5"/>
    <w:rsid w:val="00861921"/>
    <w:rsid w:val="00881840"/>
    <w:rsid w:val="00893CE2"/>
    <w:rsid w:val="008C0FAC"/>
    <w:rsid w:val="008D0634"/>
    <w:rsid w:val="008D2B22"/>
    <w:rsid w:val="008D6F80"/>
    <w:rsid w:val="0091090A"/>
    <w:rsid w:val="00916F64"/>
    <w:rsid w:val="00925526"/>
    <w:rsid w:val="00932089"/>
    <w:rsid w:val="00935409"/>
    <w:rsid w:val="00951186"/>
    <w:rsid w:val="00964015"/>
    <w:rsid w:val="00967C35"/>
    <w:rsid w:val="009710B2"/>
    <w:rsid w:val="00974945"/>
    <w:rsid w:val="009775FC"/>
    <w:rsid w:val="00992E34"/>
    <w:rsid w:val="009A1363"/>
    <w:rsid w:val="009A3D6A"/>
    <w:rsid w:val="009B7CD3"/>
    <w:rsid w:val="009E1BDE"/>
    <w:rsid w:val="009E2C8E"/>
    <w:rsid w:val="00A04ACB"/>
    <w:rsid w:val="00A222F5"/>
    <w:rsid w:val="00A331BD"/>
    <w:rsid w:val="00A40710"/>
    <w:rsid w:val="00A45DDC"/>
    <w:rsid w:val="00A65AD3"/>
    <w:rsid w:val="00A65B19"/>
    <w:rsid w:val="00A7142F"/>
    <w:rsid w:val="00A731A0"/>
    <w:rsid w:val="00A80AE3"/>
    <w:rsid w:val="00A84B2A"/>
    <w:rsid w:val="00AA3065"/>
    <w:rsid w:val="00AA3531"/>
    <w:rsid w:val="00AA3B43"/>
    <w:rsid w:val="00AB1E58"/>
    <w:rsid w:val="00AC66F7"/>
    <w:rsid w:val="00AD06C0"/>
    <w:rsid w:val="00AD468E"/>
    <w:rsid w:val="00AE4218"/>
    <w:rsid w:val="00AE6C49"/>
    <w:rsid w:val="00AF3BB3"/>
    <w:rsid w:val="00AF5E69"/>
    <w:rsid w:val="00B0000C"/>
    <w:rsid w:val="00B00223"/>
    <w:rsid w:val="00B025ED"/>
    <w:rsid w:val="00B040CF"/>
    <w:rsid w:val="00B07E63"/>
    <w:rsid w:val="00B20E2A"/>
    <w:rsid w:val="00B253B3"/>
    <w:rsid w:val="00B46523"/>
    <w:rsid w:val="00B47097"/>
    <w:rsid w:val="00B4766E"/>
    <w:rsid w:val="00B47CD5"/>
    <w:rsid w:val="00B53DF9"/>
    <w:rsid w:val="00B57836"/>
    <w:rsid w:val="00B62417"/>
    <w:rsid w:val="00B654C0"/>
    <w:rsid w:val="00B85362"/>
    <w:rsid w:val="00B947C6"/>
    <w:rsid w:val="00B97A8F"/>
    <w:rsid w:val="00BA16C6"/>
    <w:rsid w:val="00BB3DB2"/>
    <w:rsid w:val="00BC1D9C"/>
    <w:rsid w:val="00BC4FA2"/>
    <w:rsid w:val="00BC7B75"/>
    <w:rsid w:val="00BD1670"/>
    <w:rsid w:val="00BE2476"/>
    <w:rsid w:val="00BE2595"/>
    <w:rsid w:val="00BE4957"/>
    <w:rsid w:val="00BF0935"/>
    <w:rsid w:val="00BF6226"/>
    <w:rsid w:val="00C12AB9"/>
    <w:rsid w:val="00C12D59"/>
    <w:rsid w:val="00C1383F"/>
    <w:rsid w:val="00C20FA4"/>
    <w:rsid w:val="00C21425"/>
    <w:rsid w:val="00C343C5"/>
    <w:rsid w:val="00C36086"/>
    <w:rsid w:val="00C41AD4"/>
    <w:rsid w:val="00C43B92"/>
    <w:rsid w:val="00C4691A"/>
    <w:rsid w:val="00C47A46"/>
    <w:rsid w:val="00C61052"/>
    <w:rsid w:val="00C87FCE"/>
    <w:rsid w:val="00C90EB7"/>
    <w:rsid w:val="00C96975"/>
    <w:rsid w:val="00CA492B"/>
    <w:rsid w:val="00CB1ED8"/>
    <w:rsid w:val="00CB3147"/>
    <w:rsid w:val="00CB3B41"/>
    <w:rsid w:val="00CC02EC"/>
    <w:rsid w:val="00CC22F9"/>
    <w:rsid w:val="00CC5030"/>
    <w:rsid w:val="00CC6895"/>
    <w:rsid w:val="00CE2BE7"/>
    <w:rsid w:val="00CE32D6"/>
    <w:rsid w:val="00CE59EC"/>
    <w:rsid w:val="00CE72D4"/>
    <w:rsid w:val="00CE7FD3"/>
    <w:rsid w:val="00D016A8"/>
    <w:rsid w:val="00D06FD2"/>
    <w:rsid w:val="00D1055A"/>
    <w:rsid w:val="00D16C24"/>
    <w:rsid w:val="00D30FAE"/>
    <w:rsid w:val="00D3703D"/>
    <w:rsid w:val="00D5154E"/>
    <w:rsid w:val="00D535FC"/>
    <w:rsid w:val="00D563FF"/>
    <w:rsid w:val="00D62FA0"/>
    <w:rsid w:val="00D637B5"/>
    <w:rsid w:val="00D7122B"/>
    <w:rsid w:val="00D754CB"/>
    <w:rsid w:val="00D851C5"/>
    <w:rsid w:val="00D9343B"/>
    <w:rsid w:val="00D93CC6"/>
    <w:rsid w:val="00D96D2C"/>
    <w:rsid w:val="00DA345D"/>
    <w:rsid w:val="00DA3591"/>
    <w:rsid w:val="00DA7B55"/>
    <w:rsid w:val="00DB01FD"/>
    <w:rsid w:val="00DB5C4A"/>
    <w:rsid w:val="00DB7508"/>
    <w:rsid w:val="00DC138C"/>
    <w:rsid w:val="00DC2A8D"/>
    <w:rsid w:val="00DE313A"/>
    <w:rsid w:val="00DE35AE"/>
    <w:rsid w:val="00DE3CF2"/>
    <w:rsid w:val="00DF0581"/>
    <w:rsid w:val="00DF52D2"/>
    <w:rsid w:val="00E10604"/>
    <w:rsid w:val="00E137B0"/>
    <w:rsid w:val="00E21613"/>
    <w:rsid w:val="00E2319E"/>
    <w:rsid w:val="00E41EC5"/>
    <w:rsid w:val="00E41FDD"/>
    <w:rsid w:val="00E61130"/>
    <w:rsid w:val="00E623F6"/>
    <w:rsid w:val="00E73057"/>
    <w:rsid w:val="00E7423E"/>
    <w:rsid w:val="00E82214"/>
    <w:rsid w:val="00E86B90"/>
    <w:rsid w:val="00E8738A"/>
    <w:rsid w:val="00E9094A"/>
    <w:rsid w:val="00E91961"/>
    <w:rsid w:val="00E94D22"/>
    <w:rsid w:val="00EA061C"/>
    <w:rsid w:val="00EB5701"/>
    <w:rsid w:val="00EC1649"/>
    <w:rsid w:val="00EC18E0"/>
    <w:rsid w:val="00EC52AE"/>
    <w:rsid w:val="00ED6493"/>
    <w:rsid w:val="00EE0A4A"/>
    <w:rsid w:val="00EE7E4D"/>
    <w:rsid w:val="00EE7EAF"/>
    <w:rsid w:val="00EF2530"/>
    <w:rsid w:val="00F05C35"/>
    <w:rsid w:val="00F06CC1"/>
    <w:rsid w:val="00F06FA1"/>
    <w:rsid w:val="00F1201E"/>
    <w:rsid w:val="00F16519"/>
    <w:rsid w:val="00F2192C"/>
    <w:rsid w:val="00F279BF"/>
    <w:rsid w:val="00F34286"/>
    <w:rsid w:val="00F47B69"/>
    <w:rsid w:val="00F52A0D"/>
    <w:rsid w:val="00F52DB0"/>
    <w:rsid w:val="00F559A5"/>
    <w:rsid w:val="00F65B01"/>
    <w:rsid w:val="00F67EE9"/>
    <w:rsid w:val="00F85444"/>
    <w:rsid w:val="00FB2C0C"/>
    <w:rsid w:val="00FB5076"/>
    <w:rsid w:val="00FC4C11"/>
    <w:rsid w:val="00FF4185"/>
    <w:rsid w:val="00FF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39"/>
    <w:pPr>
      <w:spacing w:after="60" w:line="240" w:lineRule="auto"/>
    </w:pPr>
  </w:style>
  <w:style w:type="paragraph" w:styleId="Heading1">
    <w:name w:val="heading 1"/>
    <w:basedOn w:val="Normal"/>
    <w:next w:val="Normal"/>
    <w:link w:val="Heading1Char"/>
    <w:uiPriority w:val="9"/>
    <w:qFormat/>
    <w:rsid w:val="00A7142F"/>
    <w:pPr>
      <w:keepNext/>
      <w:spacing w:before="240" w:after="240"/>
      <w:contextualSpacing/>
      <w:outlineLvl w:val="0"/>
    </w:pPr>
    <w:rPr>
      <w:rFonts w:asciiTheme="majorHAnsi" w:eastAsiaTheme="majorEastAsia" w:hAnsiTheme="majorHAnsi" w:cstheme="majorBidi"/>
      <w:b/>
      <w:bCs/>
      <w:i/>
      <w:sz w:val="28"/>
      <w:szCs w:val="28"/>
      <w:u w:val="single"/>
    </w:rPr>
  </w:style>
  <w:style w:type="paragraph" w:styleId="Heading2">
    <w:name w:val="heading 2"/>
    <w:basedOn w:val="Normal"/>
    <w:next w:val="Normal"/>
    <w:link w:val="Heading2Char"/>
    <w:uiPriority w:val="9"/>
    <w:unhideWhenUsed/>
    <w:qFormat/>
    <w:rsid w:val="00A7142F"/>
    <w:pPr>
      <w:keepNext/>
      <w:spacing w:before="360" w:after="240"/>
      <w:ind w:left="288"/>
      <w:outlineLvl w:val="1"/>
    </w:pPr>
    <w:rPr>
      <w:rFonts w:asciiTheme="majorHAnsi" w:eastAsiaTheme="majorEastAsia" w:hAnsiTheme="majorHAnsi" w:cstheme="majorBidi"/>
      <w:b/>
      <w:bCs/>
      <w:i/>
      <w:u w:val="single"/>
    </w:rPr>
  </w:style>
  <w:style w:type="paragraph" w:styleId="Heading3">
    <w:name w:val="heading 3"/>
    <w:basedOn w:val="Normal"/>
    <w:next w:val="Normal"/>
    <w:link w:val="Heading3Char"/>
    <w:uiPriority w:val="9"/>
    <w:unhideWhenUsed/>
    <w:qFormat/>
    <w:rsid w:val="00A7142F"/>
    <w:pPr>
      <w:keepNext/>
      <w:spacing w:before="240" w:after="120" w:line="271" w:lineRule="auto"/>
      <w:ind w:left="288"/>
      <w:outlineLvl w:val="2"/>
    </w:pPr>
    <w:rPr>
      <w:rFonts w:asciiTheme="majorHAnsi" w:eastAsiaTheme="majorEastAsia" w:hAnsiTheme="majorHAnsi" w:cstheme="majorBidi"/>
      <w:bCs/>
      <w:i/>
      <w:u w:val="single"/>
    </w:rPr>
  </w:style>
  <w:style w:type="paragraph" w:styleId="Heading4">
    <w:name w:val="heading 4"/>
    <w:basedOn w:val="Normal"/>
    <w:next w:val="Normal"/>
    <w:link w:val="Heading4Char"/>
    <w:uiPriority w:val="9"/>
    <w:unhideWhenUsed/>
    <w:qFormat/>
    <w:rsid w:val="00DB01F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B01F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B01F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B01F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B01F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B01F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7339"/>
    <w:pPr>
      <w:pBdr>
        <w:bottom w:val="single" w:sz="4" w:space="1" w:color="auto"/>
      </w:pBdr>
      <w:contextualSpacing/>
      <w:jc w:val="cente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7339"/>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A7142F"/>
    <w:rPr>
      <w:rFonts w:asciiTheme="majorHAnsi" w:eastAsiaTheme="majorEastAsia" w:hAnsiTheme="majorHAnsi" w:cstheme="majorBidi"/>
      <w:b/>
      <w:bCs/>
      <w:i/>
      <w:sz w:val="28"/>
      <w:szCs w:val="28"/>
      <w:u w:val="single"/>
    </w:rPr>
  </w:style>
  <w:style w:type="paragraph" w:styleId="ListParagraph">
    <w:name w:val="List Paragraph"/>
    <w:aliases w:val="List-1"/>
    <w:basedOn w:val="Normal"/>
    <w:link w:val="ListParagraphChar"/>
    <w:uiPriority w:val="34"/>
    <w:rsid w:val="0024091C"/>
    <w:pPr>
      <w:numPr>
        <w:numId w:val="14"/>
      </w:numPr>
      <w:contextualSpacing/>
    </w:pPr>
  </w:style>
  <w:style w:type="character" w:customStyle="1" w:styleId="Heading2Char">
    <w:name w:val="Heading 2 Char"/>
    <w:basedOn w:val="DefaultParagraphFont"/>
    <w:link w:val="Heading2"/>
    <w:uiPriority w:val="9"/>
    <w:rsid w:val="00A7142F"/>
    <w:rPr>
      <w:rFonts w:asciiTheme="majorHAnsi" w:eastAsiaTheme="majorEastAsia" w:hAnsiTheme="majorHAnsi" w:cstheme="majorBidi"/>
      <w:b/>
      <w:bCs/>
      <w:i/>
      <w:u w:val="single"/>
    </w:rPr>
  </w:style>
  <w:style w:type="paragraph" w:customStyle="1" w:styleId="Console">
    <w:name w:val="Console"/>
    <w:basedOn w:val="Normal"/>
    <w:link w:val="ConsoleChar"/>
    <w:rsid w:val="000A5616"/>
    <w:pPr>
      <w:ind w:left="288"/>
    </w:pPr>
    <w:rPr>
      <w:rFonts w:ascii="Arial" w:hAnsi="Arial"/>
      <w:sz w:val="20"/>
    </w:rPr>
  </w:style>
  <w:style w:type="character" w:customStyle="1" w:styleId="Heading3Char">
    <w:name w:val="Heading 3 Char"/>
    <w:basedOn w:val="DefaultParagraphFont"/>
    <w:link w:val="Heading3"/>
    <w:uiPriority w:val="9"/>
    <w:rsid w:val="00A7142F"/>
    <w:rPr>
      <w:rFonts w:asciiTheme="majorHAnsi" w:eastAsiaTheme="majorEastAsia" w:hAnsiTheme="majorHAnsi" w:cstheme="majorBidi"/>
      <w:bCs/>
      <w:i/>
      <w:u w:val="single"/>
    </w:rPr>
  </w:style>
  <w:style w:type="character" w:customStyle="1" w:styleId="ConsoleChar">
    <w:name w:val="Console Char"/>
    <w:basedOn w:val="DefaultParagraphFont"/>
    <w:link w:val="Console"/>
    <w:rsid w:val="000A5616"/>
    <w:rPr>
      <w:rFonts w:ascii="Arial" w:hAnsi="Arial"/>
      <w:sz w:val="20"/>
    </w:rPr>
  </w:style>
  <w:style w:type="character" w:customStyle="1" w:styleId="Heading4Char">
    <w:name w:val="Heading 4 Char"/>
    <w:basedOn w:val="DefaultParagraphFont"/>
    <w:link w:val="Heading4"/>
    <w:uiPriority w:val="9"/>
    <w:rsid w:val="00DB01F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DB01F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DB01F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B01F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B01F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B01FD"/>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DB01F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B01FD"/>
    <w:rPr>
      <w:rFonts w:asciiTheme="majorHAnsi" w:eastAsiaTheme="majorEastAsia" w:hAnsiTheme="majorHAnsi" w:cstheme="majorBidi"/>
      <w:i/>
      <w:iCs/>
      <w:spacing w:val="13"/>
      <w:sz w:val="24"/>
      <w:szCs w:val="24"/>
    </w:rPr>
  </w:style>
  <w:style w:type="character" w:styleId="Strong">
    <w:name w:val="Strong"/>
    <w:uiPriority w:val="22"/>
    <w:qFormat/>
    <w:rsid w:val="00DB01FD"/>
    <w:rPr>
      <w:b/>
      <w:bCs/>
    </w:rPr>
  </w:style>
  <w:style w:type="character" w:styleId="Emphasis">
    <w:name w:val="Emphasis"/>
    <w:uiPriority w:val="20"/>
    <w:qFormat/>
    <w:rsid w:val="00DB01FD"/>
    <w:rPr>
      <w:b/>
      <w:bCs/>
      <w:i/>
      <w:iCs/>
      <w:spacing w:val="10"/>
      <w:bdr w:val="none" w:sz="0" w:space="0" w:color="auto"/>
      <w:shd w:val="clear" w:color="auto" w:fill="auto"/>
    </w:rPr>
  </w:style>
  <w:style w:type="paragraph" w:styleId="NoSpacing">
    <w:name w:val="No Spacing"/>
    <w:basedOn w:val="Normal"/>
    <w:uiPriority w:val="1"/>
    <w:qFormat/>
    <w:rsid w:val="00DB01FD"/>
    <w:pPr>
      <w:spacing w:after="0"/>
    </w:pPr>
  </w:style>
  <w:style w:type="paragraph" w:styleId="Quote">
    <w:name w:val="Quote"/>
    <w:basedOn w:val="Normal"/>
    <w:next w:val="Normal"/>
    <w:link w:val="QuoteChar"/>
    <w:uiPriority w:val="29"/>
    <w:qFormat/>
    <w:rsid w:val="00DB01FD"/>
    <w:pPr>
      <w:spacing w:before="200" w:after="0"/>
      <w:ind w:left="360" w:right="360"/>
    </w:pPr>
    <w:rPr>
      <w:i/>
      <w:iCs/>
    </w:rPr>
  </w:style>
  <w:style w:type="character" w:customStyle="1" w:styleId="QuoteChar">
    <w:name w:val="Quote Char"/>
    <w:basedOn w:val="DefaultParagraphFont"/>
    <w:link w:val="Quote"/>
    <w:uiPriority w:val="29"/>
    <w:rsid w:val="00DB01FD"/>
    <w:rPr>
      <w:i/>
      <w:iCs/>
    </w:rPr>
  </w:style>
  <w:style w:type="paragraph" w:styleId="IntenseQuote">
    <w:name w:val="Intense Quote"/>
    <w:basedOn w:val="Normal"/>
    <w:next w:val="Normal"/>
    <w:link w:val="IntenseQuoteChar"/>
    <w:uiPriority w:val="30"/>
    <w:qFormat/>
    <w:rsid w:val="00DB01F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B01FD"/>
    <w:rPr>
      <w:b/>
      <w:bCs/>
      <w:i/>
      <w:iCs/>
    </w:rPr>
  </w:style>
  <w:style w:type="character" w:styleId="SubtleEmphasis">
    <w:name w:val="Subtle Emphasis"/>
    <w:uiPriority w:val="19"/>
    <w:qFormat/>
    <w:rsid w:val="00DB01FD"/>
    <w:rPr>
      <w:i/>
      <w:iCs/>
    </w:rPr>
  </w:style>
  <w:style w:type="character" w:styleId="IntenseEmphasis">
    <w:name w:val="Intense Emphasis"/>
    <w:uiPriority w:val="21"/>
    <w:qFormat/>
    <w:rsid w:val="00DB01FD"/>
    <w:rPr>
      <w:b/>
      <w:bCs/>
    </w:rPr>
  </w:style>
  <w:style w:type="character" w:styleId="SubtleReference">
    <w:name w:val="Subtle Reference"/>
    <w:uiPriority w:val="31"/>
    <w:qFormat/>
    <w:rsid w:val="00DB01FD"/>
    <w:rPr>
      <w:smallCaps/>
    </w:rPr>
  </w:style>
  <w:style w:type="character" w:styleId="IntenseReference">
    <w:name w:val="Intense Reference"/>
    <w:uiPriority w:val="32"/>
    <w:qFormat/>
    <w:rsid w:val="00DB01FD"/>
    <w:rPr>
      <w:smallCaps/>
      <w:spacing w:val="5"/>
      <w:u w:val="single"/>
    </w:rPr>
  </w:style>
  <w:style w:type="character" w:styleId="BookTitle">
    <w:name w:val="Book Title"/>
    <w:uiPriority w:val="33"/>
    <w:qFormat/>
    <w:rsid w:val="00DB01FD"/>
    <w:rPr>
      <w:i/>
      <w:iCs/>
      <w:smallCaps/>
      <w:spacing w:val="5"/>
    </w:rPr>
  </w:style>
  <w:style w:type="paragraph" w:styleId="TOCHeading">
    <w:name w:val="TOC Heading"/>
    <w:basedOn w:val="Heading1"/>
    <w:next w:val="Normal"/>
    <w:uiPriority w:val="39"/>
    <w:semiHidden/>
    <w:unhideWhenUsed/>
    <w:qFormat/>
    <w:rsid w:val="00DB01FD"/>
    <w:pPr>
      <w:outlineLvl w:val="9"/>
    </w:pPr>
    <w:rPr>
      <w:lang w:bidi="en-US"/>
    </w:rPr>
  </w:style>
  <w:style w:type="paragraph" w:customStyle="1" w:styleId="BL2">
    <w:name w:val="BL2"/>
    <w:basedOn w:val="Normal"/>
    <w:link w:val="BL2Char"/>
    <w:qFormat/>
    <w:rsid w:val="004A2453"/>
    <w:pPr>
      <w:numPr>
        <w:numId w:val="16"/>
      </w:numPr>
      <w:contextualSpacing/>
    </w:pPr>
  </w:style>
  <w:style w:type="paragraph" w:customStyle="1" w:styleId="CommandLine">
    <w:name w:val="CommandLine"/>
    <w:basedOn w:val="Console"/>
    <w:link w:val="CommandLineChar"/>
    <w:qFormat/>
    <w:rsid w:val="00A7142F"/>
    <w:pPr>
      <w:keepNext/>
      <w:keepLines/>
      <w:spacing w:before="120" w:after="120"/>
      <w:contextualSpacing/>
    </w:pPr>
  </w:style>
  <w:style w:type="character" w:customStyle="1" w:styleId="BL2Char">
    <w:name w:val="BL2 Char"/>
    <w:basedOn w:val="DefaultParagraphFont"/>
    <w:link w:val="BL2"/>
    <w:rsid w:val="004A2453"/>
  </w:style>
  <w:style w:type="character" w:customStyle="1" w:styleId="CommandLineChar">
    <w:name w:val="CommandLine Char"/>
    <w:basedOn w:val="ConsoleChar"/>
    <w:link w:val="CommandLine"/>
    <w:rsid w:val="00A7142F"/>
    <w:rPr>
      <w:rFonts w:ascii="Arial" w:hAnsi="Arial"/>
      <w:sz w:val="20"/>
    </w:rPr>
  </w:style>
  <w:style w:type="paragraph" w:customStyle="1" w:styleId="BL1">
    <w:name w:val="BL1"/>
    <w:basedOn w:val="ListParagraph"/>
    <w:link w:val="BL1Char"/>
    <w:qFormat/>
    <w:rsid w:val="00A04ACB"/>
    <w:pPr>
      <w:ind w:left="504"/>
    </w:pPr>
  </w:style>
  <w:style w:type="character" w:customStyle="1" w:styleId="ListParagraphChar">
    <w:name w:val="List Paragraph Char"/>
    <w:aliases w:val="List-1 Char"/>
    <w:basedOn w:val="DefaultParagraphFont"/>
    <w:link w:val="ListParagraph"/>
    <w:uiPriority w:val="34"/>
    <w:rsid w:val="00053233"/>
  </w:style>
  <w:style w:type="character" w:customStyle="1" w:styleId="BL1Char">
    <w:name w:val="BL1 Char"/>
    <w:basedOn w:val="ListParagraphChar"/>
    <w:link w:val="BL1"/>
    <w:rsid w:val="00A04ACB"/>
  </w:style>
  <w:style w:type="table" w:styleId="TableGrid">
    <w:name w:val="Table Grid"/>
    <w:basedOn w:val="TableNormal"/>
    <w:uiPriority w:val="59"/>
    <w:rsid w:val="0070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530"/>
    <w:pPr>
      <w:tabs>
        <w:tab w:val="center" w:pos="4680"/>
        <w:tab w:val="right" w:pos="9360"/>
      </w:tabs>
      <w:spacing w:after="0"/>
    </w:pPr>
  </w:style>
  <w:style w:type="character" w:customStyle="1" w:styleId="HeaderChar">
    <w:name w:val="Header Char"/>
    <w:basedOn w:val="DefaultParagraphFont"/>
    <w:link w:val="Header"/>
    <w:uiPriority w:val="99"/>
    <w:rsid w:val="00EF2530"/>
  </w:style>
  <w:style w:type="paragraph" w:styleId="Footer">
    <w:name w:val="footer"/>
    <w:basedOn w:val="Normal"/>
    <w:link w:val="FooterChar"/>
    <w:uiPriority w:val="99"/>
    <w:unhideWhenUsed/>
    <w:rsid w:val="00EF2530"/>
    <w:pPr>
      <w:tabs>
        <w:tab w:val="center" w:pos="4680"/>
        <w:tab w:val="right" w:pos="9360"/>
      </w:tabs>
      <w:spacing w:after="0"/>
    </w:pPr>
  </w:style>
  <w:style w:type="character" w:customStyle="1" w:styleId="FooterChar">
    <w:name w:val="Footer Char"/>
    <w:basedOn w:val="DefaultParagraphFont"/>
    <w:link w:val="Footer"/>
    <w:uiPriority w:val="99"/>
    <w:rsid w:val="00EF2530"/>
  </w:style>
  <w:style w:type="paragraph" w:customStyle="1" w:styleId="BLNormal">
    <w:name w:val="BLNormal"/>
    <w:basedOn w:val="Normal"/>
    <w:link w:val="BLNormalChar"/>
    <w:qFormat/>
    <w:rsid w:val="002C422A"/>
    <w:pPr>
      <w:ind w:left="504"/>
    </w:pPr>
  </w:style>
  <w:style w:type="paragraph" w:customStyle="1" w:styleId="BLCommand">
    <w:name w:val="BLCommand"/>
    <w:basedOn w:val="CommandLine"/>
    <w:link w:val="BLCommandChar"/>
    <w:qFormat/>
    <w:rsid w:val="002C422A"/>
    <w:pPr>
      <w:ind w:left="720"/>
    </w:pPr>
  </w:style>
  <w:style w:type="character" w:customStyle="1" w:styleId="BLNormalChar">
    <w:name w:val="BLNormal Char"/>
    <w:basedOn w:val="DefaultParagraphFont"/>
    <w:link w:val="BLNormal"/>
    <w:rsid w:val="002C422A"/>
  </w:style>
  <w:style w:type="character" w:customStyle="1" w:styleId="BLCommandChar">
    <w:name w:val="BLCommand Char"/>
    <w:basedOn w:val="CommandLineChar"/>
    <w:link w:val="BLCommand"/>
    <w:rsid w:val="002C422A"/>
    <w:rPr>
      <w:rFonts w:ascii="Arial" w:hAnsi="Arial"/>
      <w:sz w:val="20"/>
    </w:rPr>
  </w:style>
  <w:style w:type="paragraph" w:styleId="BalloonText">
    <w:name w:val="Balloon Text"/>
    <w:basedOn w:val="Normal"/>
    <w:link w:val="BalloonTextChar"/>
    <w:uiPriority w:val="99"/>
    <w:semiHidden/>
    <w:unhideWhenUsed/>
    <w:rsid w:val="000E78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39"/>
    <w:pPr>
      <w:spacing w:after="60" w:line="240" w:lineRule="auto"/>
    </w:pPr>
  </w:style>
  <w:style w:type="paragraph" w:styleId="Heading1">
    <w:name w:val="heading 1"/>
    <w:basedOn w:val="Normal"/>
    <w:next w:val="Normal"/>
    <w:link w:val="Heading1Char"/>
    <w:uiPriority w:val="9"/>
    <w:qFormat/>
    <w:rsid w:val="00A7142F"/>
    <w:pPr>
      <w:keepNext/>
      <w:spacing w:before="240" w:after="240"/>
      <w:contextualSpacing/>
      <w:outlineLvl w:val="0"/>
    </w:pPr>
    <w:rPr>
      <w:rFonts w:asciiTheme="majorHAnsi" w:eastAsiaTheme="majorEastAsia" w:hAnsiTheme="majorHAnsi" w:cstheme="majorBidi"/>
      <w:b/>
      <w:bCs/>
      <w:i/>
      <w:sz w:val="28"/>
      <w:szCs w:val="28"/>
      <w:u w:val="single"/>
    </w:rPr>
  </w:style>
  <w:style w:type="paragraph" w:styleId="Heading2">
    <w:name w:val="heading 2"/>
    <w:basedOn w:val="Normal"/>
    <w:next w:val="Normal"/>
    <w:link w:val="Heading2Char"/>
    <w:uiPriority w:val="9"/>
    <w:unhideWhenUsed/>
    <w:qFormat/>
    <w:rsid w:val="00A7142F"/>
    <w:pPr>
      <w:keepNext/>
      <w:spacing w:before="360" w:after="240"/>
      <w:ind w:left="288"/>
      <w:outlineLvl w:val="1"/>
    </w:pPr>
    <w:rPr>
      <w:rFonts w:asciiTheme="majorHAnsi" w:eastAsiaTheme="majorEastAsia" w:hAnsiTheme="majorHAnsi" w:cstheme="majorBidi"/>
      <w:b/>
      <w:bCs/>
      <w:i/>
      <w:u w:val="single"/>
    </w:rPr>
  </w:style>
  <w:style w:type="paragraph" w:styleId="Heading3">
    <w:name w:val="heading 3"/>
    <w:basedOn w:val="Normal"/>
    <w:next w:val="Normal"/>
    <w:link w:val="Heading3Char"/>
    <w:uiPriority w:val="9"/>
    <w:unhideWhenUsed/>
    <w:qFormat/>
    <w:rsid w:val="00A7142F"/>
    <w:pPr>
      <w:keepNext/>
      <w:spacing w:before="240" w:after="120" w:line="271" w:lineRule="auto"/>
      <w:ind w:left="288"/>
      <w:outlineLvl w:val="2"/>
    </w:pPr>
    <w:rPr>
      <w:rFonts w:asciiTheme="majorHAnsi" w:eastAsiaTheme="majorEastAsia" w:hAnsiTheme="majorHAnsi" w:cstheme="majorBidi"/>
      <w:bCs/>
      <w:i/>
      <w:u w:val="single"/>
    </w:rPr>
  </w:style>
  <w:style w:type="paragraph" w:styleId="Heading4">
    <w:name w:val="heading 4"/>
    <w:basedOn w:val="Normal"/>
    <w:next w:val="Normal"/>
    <w:link w:val="Heading4Char"/>
    <w:uiPriority w:val="9"/>
    <w:unhideWhenUsed/>
    <w:qFormat/>
    <w:rsid w:val="00DB01F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B01F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B01F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B01F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B01F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B01F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7339"/>
    <w:pPr>
      <w:pBdr>
        <w:bottom w:val="single" w:sz="4" w:space="1" w:color="auto"/>
      </w:pBdr>
      <w:contextualSpacing/>
      <w:jc w:val="cente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7339"/>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A7142F"/>
    <w:rPr>
      <w:rFonts w:asciiTheme="majorHAnsi" w:eastAsiaTheme="majorEastAsia" w:hAnsiTheme="majorHAnsi" w:cstheme="majorBidi"/>
      <w:b/>
      <w:bCs/>
      <w:i/>
      <w:sz w:val="28"/>
      <w:szCs w:val="28"/>
      <w:u w:val="single"/>
    </w:rPr>
  </w:style>
  <w:style w:type="paragraph" w:styleId="ListParagraph">
    <w:name w:val="List Paragraph"/>
    <w:aliases w:val="List-1"/>
    <w:basedOn w:val="Normal"/>
    <w:link w:val="ListParagraphChar"/>
    <w:uiPriority w:val="34"/>
    <w:rsid w:val="0024091C"/>
    <w:pPr>
      <w:numPr>
        <w:numId w:val="14"/>
      </w:numPr>
      <w:contextualSpacing/>
    </w:pPr>
  </w:style>
  <w:style w:type="character" w:customStyle="1" w:styleId="Heading2Char">
    <w:name w:val="Heading 2 Char"/>
    <w:basedOn w:val="DefaultParagraphFont"/>
    <w:link w:val="Heading2"/>
    <w:uiPriority w:val="9"/>
    <w:rsid w:val="00A7142F"/>
    <w:rPr>
      <w:rFonts w:asciiTheme="majorHAnsi" w:eastAsiaTheme="majorEastAsia" w:hAnsiTheme="majorHAnsi" w:cstheme="majorBidi"/>
      <w:b/>
      <w:bCs/>
      <w:i/>
      <w:u w:val="single"/>
    </w:rPr>
  </w:style>
  <w:style w:type="paragraph" w:customStyle="1" w:styleId="Console">
    <w:name w:val="Console"/>
    <w:basedOn w:val="Normal"/>
    <w:link w:val="ConsoleChar"/>
    <w:rsid w:val="000A5616"/>
    <w:pPr>
      <w:ind w:left="288"/>
    </w:pPr>
    <w:rPr>
      <w:rFonts w:ascii="Arial" w:hAnsi="Arial"/>
      <w:sz w:val="20"/>
    </w:rPr>
  </w:style>
  <w:style w:type="character" w:customStyle="1" w:styleId="Heading3Char">
    <w:name w:val="Heading 3 Char"/>
    <w:basedOn w:val="DefaultParagraphFont"/>
    <w:link w:val="Heading3"/>
    <w:uiPriority w:val="9"/>
    <w:rsid w:val="00A7142F"/>
    <w:rPr>
      <w:rFonts w:asciiTheme="majorHAnsi" w:eastAsiaTheme="majorEastAsia" w:hAnsiTheme="majorHAnsi" w:cstheme="majorBidi"/>
      <w:bCs/>
      <w:i/>
      <w:u w:val="single"/>
    </w:rPr>
  </w:style>
  <w:style w:type="character" w:customStyle="1" w:styleId="ConsoleChar">
    <w:name w:val="Console Char"/>
    <w:basedOn w:val="DefaultParagraphFont"/>
    <w:link w:val="Console"/>
    <w:rsid w:val="000A5616"/>
    <w:rPr>
      <w:rFonts w:ascii="Arial" w:hAnsi="Arial"/>
      <w:sz w:val="20"/>
    </w:rPr>
  </w:style>
  <w:style w:type="character" w:customStyle="1" w:styleId="Heading4Char">
    <w:name w:val="Heading 4 Char"/>
    <w:basedOn w:val="DefaultParagraphFont"/>
    <w:link w:val="Heading4"/>
    <w:uiPriority w:val="9"/>
    <w:rsid w:val="00DB01F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DB01F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DB01F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B01F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B01F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B01FD"/>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DB01F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B01FD"/>
    <w:rPr>
      <w:rFonts w:asciiTheme="majorHAnsi" w:eastAsiaTheme="majorEastAsia" w:hAnsiTheme="majorHAnsi" w:cstheme="majorBidi"/>
      <w:i/>
      <w:iCs/>
      <w:spacing w:val="13"/>
      <w:sz w:val="24"/>
      <w:szCs w:val="24"/>
    </w:rPr>
  </w:style>
  <w:style w:type="character" w:styleId="Strong">
    <w:name w:val="Strong"/>
    <w:uiPriority w:val="22"/>
    <w:qFormat/>
    <w:rsid w:val="00DB01FD"/>
    <w:rPr>
      <w:b/>
      <w:bCs/>
    </w:rPr>
  </w:style>
  <w:style w:type="character" w:styleId="Emphasis">
    <w:name w:val="Emphasis"/>
    <w:uiPriority w:val="20"/>
    <w:qFormat/>
    <w:rsid w:val="00DB01FD"/>
    <w:rPr>
      <w:b/>
      <w:bCs/>
      <w:i/>
      <w:iCs/>
      <w:spacing w:val="10"/>
      <w:bdr w:val="none" w:sz="0" w:space="0" w:color="auto"/>
      <w:shd w:val="clear" w:color="auto" w:fill="auto"/>
    </w:rPr>
  </w:style>
  <w:style w:type="paragraph" w:styleId="NoSpacing">
    <w:name w:val="No Spacing"/>
    <w:basedOn w:val="Normal"/>
    <w:uiPriority w:val="1"/>
    <w:qFormat/>
    <w:rsid w:val="00DB01FD"/>
    <w:pPr>
      <w:spacing w:after="0"/>
    </w:pPr>
  </w:style>
  <w:style w:type="paragraph" w:styleId="Quote">
    <w:name w:val="Quote"/>
    <w:basedOn w:val="Normal"/>
    <w:next w:val="Normal"/>
    <w:link w:val="QuoteChar"/>
    <w:uiPriority w:val="29"/>
    <w:qFormat/>
    <w:rsid w:val="00DB01FD"/>
    <w:pPr>
      <w:spacing w:before="200" w:after="0"/>
      <w:ind w:left="360" w:right="360"/>
    </w:pPr>
    <w:rPr>
      <w:i/>
      <w:iCs/>
    </w:rPr>
  </w:style>
  <w:style w:type="character" w:customStyle="1" w:styleId="QuoteChar">
    <w:name w:val="Quote Char"/>
    <w:basedOn w:val="DefaultParagraphFont"/>
    <w:link w:val="Quote"/>
    <w:uiPriority w:val="29"/>
    <w:rsid w:val="00DB01FD"/>
    <w:rPr>
      <w:i/>
      <w:iCs/>
    </w:rPr>
  </w:style>
  <w:style w:type="paragraph" w:styleId="IntenseQuote">
    <w:name w:val="Intense Quote"/>
    <w:basedOn w:val="Normal"/>
    <w:next w:val="Normal"/>
    <w:link w:val="IntenseQuoteChar"/>
    <w:uiPriority w:val="30"/>
    <w:qFormat/>
    <w:rsid w:val="00DB01F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B01FD"/>
    <w:rPr>
      <w:b/>
      <w:bCs/>
      <w:i/>
      <w:iCs/>
    </w:rPr>
  </w:style>
  <w:style w:type="character" w:styleId="SubtleEmphasis">
    <w:name w:val="Subtle Emphasis"/>
    <w:uiPriority w:val="19"/>
    <w:qFormat/>
    <w:rsid w:val="00DB01FD"/>
    <w:rPr>
      <w:i/>
      <w:iCs/>
    </w:rPr>
  </w:style>
  <w:style w:type="character" w:styleId="IntenseEmphasis">
    <w:name w:val="Intense Emphasis"/>
    <w:uiPriority w:val="21"/>
    <w:qFormat/>
    <w:rsid w:val="00DB01FD"/>
    <w:rPr>
      <w:b/>
      <w:bCs/>
    </w:rPr>
  </w:style>
  <w:style w:type="character" w:styleId="SubtleReference">
    <w:name w:val="Subtle Reference"/>
    <w:uiPriority w:val="31"/>
    <w:qFormat/>
    <w:rsid w:val="00DB01FD"/>
    <w:rPr>
      <w:smallCaps/>
    </w:rPr>
  </w:style>
  <w:style w:type="character" w:styleId="IntenseReference">
    <w:name w:val="Intense Reference"/>
    <w:uiPriority w:val="32"/>
    <w:qFormat/>
    <w:rsid w:val="00DB01FD"/>
    <w:rPr>
      <w:smallCaps/>
      <w:spacing w:val="5"/>
      <w:u w:val="single"/>
    </w:rPr>
  </w:style>
  <w:style w:type="character" w:styleId="BookTitle">
    <w:name w:val="Book Title"/>
    <w:uiPriority w:val="33"/>
    <w:qFormat/>
    <w:rsid w:val="00DB01FD"/>
    <w:rPr>
      <w:i/>
      <w:iCs/>
      <w:smallCaps/>
      <w:spacing w:val="5"/>
    </w:rPr>
  </w:style>
  <w:style w:type="paragraph" w:styleId="TOCHeading">
    <w:name w:val="TOC Heading"/>
    <w:basedOn w:val="Heading1"/>
    <w:next w:val="Normal"/>
    <w:uiPriority w:val="39"/>
    <w:semiHidden/>
    <w:unhideWhenUsed/>
    <w:qFormat/>
    <w:rsid w:val="00DB01FD"/>
    <w:pPr>
      <w:outlineLvl w:val="9"/>
    </w:pPr>
    <w:rPr>
      <w:lang w:bidi="en-US"/>
    </w:rPr>
  </w:style>
  <w:style w:type="paragraph" w:customStyle="1" w:styleId="BL2">
    <w:name w:val="BL2"/>
    <w:basedOn w:val="Normal"/>
    <w:link w:val="BL2Char"/>
    <w:qFormat/>
    <w:rsid w:val="004A2453"/>
    <w:pPr>
      <w:numPr>
        <w:numId w:val="16"/>
      </w:numPr>
      <w:contextualSpacing/>
    </w:pPr>
  </w:style>
  <w:style w:type="paragraph" w:customStyle="1" w:styleId="CommandLine">
    <w:name w:val="CommandLine"/>
    <w:basedOn w:val="Console"/>
    <w:link w:val="CommandLineChar"/>
    <w:qFormat/>
    <w:rsid w:val="00A7142F"/>
    <w:pPr>
      <w:keepNext/>
      <w:keepLines/>
      <w:spacing w:before="120" w:after="120"/>
      <w:contextualSpacing/>
    </w:pPr>
  </w:style>
  <w:style w:type="character" w:customStyle="1" w:styleId="BL2Char">
    <w:name w:val="BL2 Char"/>
    <w:basedOn w:val="DefaultParagraphFont"/>
    <w:link w:val="BL2"/>
    <w:rsid w:val="004A2453"/>
  </w:style>
  <w:style w:type="character" w:customStyle="1" w:styleId="CommandLineChar">
    <w:name w:val="CommandLine Char"/>
    <w:basedOn w:val="ConsoleChar"/>
    <w:link w:val="CommandLine"/>
    <w:rsid w:val="00A7142F"/>
    <w:rPr>
      <w:rFonts w:ascii="Arial" w:hAnsi="Arial"/>
      <w:sz w:val="20"/>
    </w:rPr>
  </w:style>
  <w:style w:type="paragraph" w:customStyle="1" w:styleId="BL1">
    <w:name w:val="BL1"/>
    <w:basedOn w:val="ListParagraph"/>
    <w:link w:val="BL1Char"/>
    <w:qFormat/>
    <w:rsid w:val="00A04ACB"/>
    <w:pPr>
      <w:ind w:left="504"/>
    </w:pPr>
  </w:style>
  <w:style w:type="character" w:customStyle="1" w:styleId="ListParagraphChar">
    <w:name w:val="List Paragraph Char"/>
    <w:aliases w:val="List-1 Char"/>
    <w:basedOn w:val="DefaultParagraphFont"/>
    <w:link w:val="ListParagraph"/>
    <w:uiPriority w:val="34"/>
    <w:rsid w:val="00053233"/>
  </w:style>
  <w:style w:type="character" w:customStyle="1" w:styleId="BL1Char">
    <w:name w:val="BL1 Char"/>
    <w:basedOn w:val="ListParagraphChar"/>
    <w:link w:val="BL1"/>
    <w:rsid w:val="00A04ACB"/>
  </w:style>
  <w:style w:type="table" w:styleId="TableGrid">
    <w:name w:val="Table Grid"/>
    <w:basedOn w:val="TableNormal"/>
    <w:uiPriority w:val="59"/>
    <w:rsid w:val="0070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2530"/>
    <w:pPr>
      <w:tabs>
        <w:tab w:val="center" w:pos="4680"/>
        <w:tab w:val="right" w:pos="9360"/>
      </w:tabs>
      <w:spacing w:after="0"/>
    </w:pPr>
  </w:style>
  <w:style w:type="character" w:customStyle="1" w:styleId="HeaderChar">
    <w:name w:val="Header Char"/>
    <w:basedOn w:val="DefaultParagraphFont"/>
    <w:link w:val="Header"/>
    <w:uiPriority w:val="99"/>
    <w:rsid w:val="00EF2530"/>
  </w:style>
  <w:style w:type="paragraph" w:styleId="Footer">
    <w:name w:val="footer"/>
    <w:basedOn w:val="Normal"/>
    <w:link w:val="FooterChar"/>
    <w:uiPriority w:val="99"/>
    <w:unhideWhenUsed/>
    <w:rsid w:val="00EF2530"/>
    <w:pPr>
      <w:tabs>
        <w:tab w:val="center" w:pos="4680"/>
        <w:tab w:val="right" w:pos="9360"/>
      </w:tabs>
      <w:spacing w:after="0"/>
    </w:pPr>
  </w:style>
  <w:style w:type="character" w:customStyle="1" w:styleId="FooterChar">
    <w:name w:val="Footer Char"/>
    <w:basedOn w:val="DefaultParagraphFont"/>
    <w:link w:val="Footer"/>
    <w:uiPriority w:val="99"/>
    <w:rsid w:val="00EF2530"/>
  </w:style>
  <w:style w:type="paragraph" w:customStyle="1" w:styleId="BLNormal">
    <w:name w:val="BLNormal"/>
    <w:basedOn w:val="Normal"/>
    <w:link w:val="BLNormalChar"/>
    <w:qFormat/>
    <w:rsid w:val="002C422A"/>
    <w:pPr>
      <w:ind w:left="504"/>
    </w:pPr>
  </w:style>
  <w:style w:type="paragraph" w:customStyle="1" w:styleId="BLCommand">
    <w:name w:val="BLCommand"/>
    <w:basedOn w:val="CommandLine"/>
    <w:link w:val="BLCommandChar"/>
    <w:qFormat/>
    <w:rsid w:val="002C422A"/>
    <w:pPr>
      <w:ind w:left="720"/>
    </w:pPr>
  </w:style>
  <w:style w:type="character" w:customStyle="1" w:styleId="BLNormalChar">
    <w:name w:val="BLNormal Char"/>
    <w:basedOn w:val="DefaultParagraphFont"/>
    <w:link w:val="BLNormal"/>
    <w:rsid w:val="002C422A"/>
  </w:style>
  <w:style w:type="character" w:customStyle="1" w:styleId="BLCommandChar">
    <w:name w:val="BLCommand Char"/>
    <w:basedOn w:val="CommandLineChar"/>
    <w:link w:val="BLCommand"/>
    <w:rsid w:val="002C422A"/>
    <w:rPr>
      <w:rFonts w:ascii="Arial" w:hAnsi="Arial"/>
      <w:sz w:val="20"/>
    </w:rPr>
  </w:style>
  <w:style w:type="paragraph" w:styleId="BalloonText">
    <w:name w:val="Balloon Text"/>
    <w:basedOn w:val="Normal"/>
    <w:link w:val="BalloonTextChar"/>
    <w:uiPriority w:val="99"/>
    <w:semiHidden/>
    <w:unhideWhenUsed/>
    <w:rsid w:val="000E78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34971">
      <w:bodyDiv w:val="1"/>
      <w:marLeft w:val="0"/>
      <w:marRight w:val="0"/>
      <w:marTop w:val="0"/>
      <w:marBottom w:val="0"/>
      <w:divBdr>
        <w:top w:val="none" w:sz="0" w:space="0" w:color="auto"/>
        <w:left w:val="none" w:sz="0" w:space="0" w:color="auto"/>
        <w:bottom w:val="none" w:sz="0" w:space="0" w:color="auto"/>
        <w:right w:val="none" w:sz="0" w:space="0" w:color="auto"/>
      </w:divBdr>
      <w:divsChild>
        <w:div w:id="1123186804">
          <w:marLeft w:val="547"/>
          <w:marRight w:val="0"/>
          <w:marTop w:val="154"/>
          <w:marBottom w:val="0"/>
          <w:divBdr>
            <w:top w:val="none" w:sz="0" w:space="0" w:color="auto"/>
            <w:left w:val="none" w:sz="0" w:space="0" w:color="auto"/>
            <w:bottom w:val="none" w:sz="0" w:space="0" w:color="auto"/>
            <w:right w:val="none" w:sz="0" w:space="0" w:color="auto"/>
          </w:divBdr>
        </w:div>
        <w:div w:id="358893682">
          <w:marLeft w:val="547"/>
          <w:marRight w:val="0"/>
          <w:marTop w:val="154"/>
          <w:marBottom w:val="0"/>
          <w:divBdr>
            <w:top w:val="none" w:sz="0" w:space="0" w:color="auto"/>
            <w:left w:val="none" w:sz="0" w:space="0" w:color="auto"/>
            <w:bottom w:val="none" w:sz="0" w:space="0" w:color="auto"/>
            <w:right w:val="none" w:sz="0" w:space="0" w:color="auto"/>
          </w:divBdr>
        </w:div>
        <w:div w:id="836573955">
          <w:marLeft w:val="547"/>
          <w:marRight w:val="0"/>
          <w:marTop w:val="154"/>
          <w:marBottom w:val="0"/>
          <w:divBdr>
            <w:top w:val="none" w:sz="0" w:space="0" w:color="auto"/>
            <w:left w:val="none" w:sz="0" w:space="0" w:color="auto"/>
            <w:bottom w:val="none" w:sz="0" w:space="0" w:color="auto"/>
            <w:right w:val="none" w:sz="0" w:space="0" w:color="auto"/>
          </w:divBdr>
        </w:div>
        <w:div w:id="1193494321">
          <w:marLeft w:val="1166"/>
          <w:marRight w:val="0"/>
          <w:marTop w:val="134"/>
          <w:marBottom w:val="0"/>
          <w:divBdr>
            <w:top w:val="none" w:sz="0" w:space="0" w:color="auto"/>
            <w:left w:val="none" w:sz="0" w:space="0" w:color="auto"/>
            <w:bottom w:val="none" w:sz="0" w:space="0" w:color="auto"/>
            <w:right w:val="none" w:sz="0" w:space="0" w:color="auto"/>
          </w:divBdr>
        </w:div>
        <w:div w:id="1170019640">
          <w:marLeft w:val="1166"/>
          <w:marRight w:val="0"/>
          <w:marTop w:val="134"/>
          <w:marBottom w:val="0"/>
          <w:divBdr>
            <w:top w:val="none" w:sz="0" w:space="0" w:color="auto"/>
            <w:left w:val="none" w:sz="0" w:space="0" w:color="auto"/>
            <w:bottom w:val="none" w:sz="0" w:space="0" w:color="auto"/>
            <w:right w:val="none" w:sz="0" w:space="0" w:color="auto"/>
          </w:divBdr>
        </w:div>
        <w:div w:id="381633964">
          <w:marLeft w:val="547"/>
          <w:marRight w:val="0"/>
          <w:marTop w:val="154"/>
          <w:marBottom w:val="0"/>
          <w:divBdr>
            <w:top w:val="none" w:sz="0" w:space="0" w:color="auto"/>
            <w:left w:val="none" w:sz="0" w:space="0" w:color="auto"/>
            <w:bottom w:val="none" w:sz="0" w:space="0" w:color="auto"/>
            <w:right w:val="none" w:sz="0" w:space="0" w:color="auto"/>
          </w:divBdr>
        </w:div>
        <w:div w:id="414596784">
          <w:marLeft w:val="1166"/>
          <w:marRight w:val="0"/>
          <w:marTop w:val="134"/>
          <w:marBottom w:val="0"/>
          <w:divBdr>
            <w:top w:val="none" w:sz="0" w:space="0" w:color="auto"/>
            <w:left w:val="none" w:sz="0" w:space="0" w:color="auto"/>
            <w:bottom w:val="none" w:sz="0" w:space="0" w:color="auto"/>
            <w:right w:val="none" w:sz="0" w:space="0" w:color="auto"/>
          </w:divBdr>
        </w:div>
      </w:divsChild>
    </w:div>
    <w:div w:id="337654348">
      <w:bodyDiv w:val="1"/>
      <w:marLeft w:val="0"/>
      <w:marRight w:val="0"/>
      <w:marTop w:val="0"/>
      <w:marBottom w:val="0"/>
      <w:divBdr>
        <w:top w:val="none" w:sz="0" w:space="0" w:color="auto"/>
        <w:left w:val="none" w:sz="0" w:space="0" w:color="auto"/>
        <w:bottom w:val="none" w:sz="0" w:space="0" w:color="auto"/>
        <w:right w:val="none" w:sz="0" w:space="0" w:color="auto"/>
      </w:divBdr>
      <w:divsChild>
        <w:div w:id="724256668">
          <w:marLeft w:val="547"/>
          <w:marRight w:val="0"/>
          <w:marTop w:val="154"/>
          <w:marBottom w:val="0"/>
          <w:divBdr>
            <w:top w:val="none" w:sz="0" w:space="0" w:color="auto"/>
            <w:left w:val="none" w:sz="0" w:space="0" w:color="auto"/>
            <w:bottom w:val="none" w:sz="0" w:space="0" w:color="auto"/>
            <w:right w:val="none" w:sz="0" w:space="0" w:color="auto"/>
          </w:divBdr>
        </w:div>
        <w:div w:id="543058874">
          <w:marLeft w:val="547"/>
          <w:marRight w:val="0"/>
          <w:marTop w:val="154"/>
          <w:marBottom w:val="0"/>
          <w:divBdr>
            <w:top w:val="none" w:sz="0" w:space="0" w:color="auto"/>
            <w:left w:val="none" w:sz="0" w:space="0" w:color="auto"/>
            <w:bottom w:val="none" w:sz="0" w:space="0" w:color="auto"/>
            <w:right w:val="none" w:sz="0" w:space="0" w:color="auto"/>
          </w:divBdr>
        </w:div>
        <w:div w:id="832259675">
          <w:marLeft w:val="547"/>
          <w:marRight w:val="0"/>
          <w:marTop w:val="154"/>
          <w:marBottom w:val="0"/>
          <w:divBdr>
            <w:top w:val="none" w:sz="0" w:space="0" w:color="auto"/>
            <w:left w:val="none" w:sz="0" w:space="0" w:color="auto"/>
            <w:bottom w:val="none" w:sz="0" w:space="0" w:color="auto"/>
            <w:right w:val="none" w:sz="0" w:space="0" w:color="auto"/>
          </w:divBdr>
        </w:div>
        <w:div w:id="79261465">
          <w:marLeft w:val="547"/>
          <w:marRight w:val="0"/>
          <w:marTop w:val="154"/>
          <w:marBottom w:val="0"/>
          <w:divBdr>
            <w:top w:val="none" w:sz="0" w:space="0" w:color="auto"/>
            <w:left w:val="none" w:sz="0" w:space="0" w:color="auto"/>
            <w:bottom w:val="none" w:sz="0" w:space="0" w:color="auto"/>
            <w:right w:val="none" w:sz="0" w:space="0" w:color="auto"/>
          </w:divBdr>
        </w:div>
        <w:div w:id="1736313727">
          <w:marLeft w:val="547"/>
          <w:marRight w:val="0"/>
          <w:marTop w:val="154"/>
          <w:marBottom w:val="0"/>
          <w:divBdr>
            <w:top w:val="none" w:sz="0" w:space="0" w:color="auto"/>
            <w:left w:val="none" w:sz="0" w:space="0" w:color="auto"/>
            <w:bottom w:val="none" w:sz="0" w:space="0" w:color="auto"/>
            <w:right w:val="none" w:sz="0" w:space="0" w:color="auto"/>
          </w:divBdr>
        </w:div>
        <w:div w:id="146173153">
          <w:marLeft w:val="1166"/>
          <w:marRight w:val="0"/>
          <w:marTop w:val="134"/>
          <w:marBottom w:val="0"/>
          <w:divBdr>
            <w:top w:val="none" w:sz="0" w:space="0" w:color="auto"/>
            <w:left w:val="none" w:sz="0" w:space="0" w:color="auto"/>
            <w:bottom w:val="none" w:sz="0" w:space="0" w:color="auto"/>
            <w:right w:val="none" w:sz="0" w:space="0" w:color="auto"/>
          </w:divBdr>
        </w:div>
      </w:divsChild>
    </w:div>
    <w:div w:id="515270334">
      <w:bodyDiv w:val="1"/>
      <w:marLeft w:val="0"/>
      <w:marRight w:val="0"/>
      <w:marTop w:val="0"/>
      <w:marBottom w:val="0"/>
      <w:divBdr>
        <w:top w:val="none" w:sz="0" w:space="0" w:color="auto"/>
        <w:left w:val="none" w:sz="0" w:space="0" w:color="auto"/>
        <w:bottom w:val="none" w:sz="0" w:space="0" w:color="auto"/>
        <w:right w:val="none" w:sz="0" w:space="0" w:color="auto"/>
      </w:divBdr>
      <w:divsChild>
        <w:div w:id="1868521783">
          <w:marLeft w:val="547"/>
          <w:marRight w:val="0"/>
          <w:marTop w:val="154"/>
          <w:marBottom w:val="0"/>
          <w:divBdr>
            <w:top w:val="none" w:sz="0" w:space="0" w:color="auto"/>
            <w:left w:val="none" w:sz="0" w:space="0" w:color="auto"/>
            <w:bottom w:val="none" w:sz="0" w:space="0" w:color="auto"/>
            <w:right w:val="none" w:sz="0" w:space="0" w:color="auto"/>
          </w:divBdr>
        </w:div>
        <w:div w:id="1084306740">
          <w:marLeft w:val="547"/>
          <w:marRight w:val="0"/>
          <w:marTop w:val="154"/>
          <w:marBottom w:val="0"/>
          <w:divBdr>
            <w:top w:val="none" w:sz="0" w:space="0" w:color="auto"/>
            <w:left w:val="none" w:sz="0" w:space="0" w:color="auto"/>
            <w:bottom w:val="none" w:sz="0" w:space="0" w:color="auto"/>
            <w:right w:val="none" w:sz="0" w:space="0" w:color="auto"/>
          </w:divBdr>
        </w:div>
        <w:div w:id="1324040653">
          <w:marLeft w:val="547"/>
          <w:marRight w:val="0"/>
          <w:marTop w:val="154"/>
          <w:marBottom w:val="0"/>
          <w:divBdr>
            <w:top w:val="none" w:sz="0" w:space="0" w:color="auto"/>
            <w:left w:val="none" w:sz="0" w:space="0" w:color="auto"/>
            <w:bottom w:val="none" w:sz="0" w:space="0" w:color="auto"/>
            <w:right w:val="none" w:sz="0" w:space="0" w:color="auto"/>
          </w:divBdr>
        </w:div>
        <w:div w:id="4793665">
          <w:marLeft w:val="1166"/>
          <w:marRight w:val="0"/>
          <w:marTop w:val="134"/>
          <w:marBottom w:val="0"/>
          <w:divBdr>
            <w:top w:val="none" w:sz="0" w:space="0" w:color="auto"/>
            <w:left w:val="none" w:sz="0" w:space="0" w:color="auto"/>
            <w:bottom w:val="none" w:sz="0" w:space="0" w:color="auto"/>
            <w:right w:val="none" w:sz="0" w:space="0" w:color="auto"/>
          </w:divBdr>
        </w:div>
        <w:div w:id="1060909400">
          <w:marLeft w:val="1166"/>
          <w:marRight w:val="0"/>
          <w:marTop w:val="134"/>
          <w:marBottom w:val="0"/>
          <w:divBdr>
            <w:top w:val="none" w:sz="0" w:space="0" w:color="auto"/>
            <w:left w:val="none" w:sz="0" w:space="0" w:color="auto"/>
            <w:bottom w:val="none" w:sz="0" w:space="0" w:color="auto"/>
            <w:right w:val="none" w:sz="0" w:space="0" w:color="auto"/>
          </w:divBdr>
        </w:div>
        <w:div w:id="1433820007">
          <w:marLeft w:val="1166"/>
          <w:marRight w:val="0"/>
          <w:marTop w:val="134"/>
          <w:marBottom w:val="0"/>
          <w:divBdr>
            <w:top w:val="none" w:sz="0" w:space="0" w:color="auto"/>
            <w:left w:val="none" w:sz="0" w:space="0" w:color="auto"/>
            <w:bottom w:val="none" w:sz="0" w:space="0" w:color="auto"/>
            <w:right w:val="none" w:sz="0" w:space="0" w:color="auto"/>
          </w:divBdr>
        </w:div>
      </w:divsChild>
    </w:div>
    <w:div w:id="541944225">
      <w:bodyDiv w:val="1"/>
      <w:marLeft w:val="0"/>
      <w:marRight w:val="0"/>
      <w:marTop w:val="0"/>
      <w:marBottom w:val="0"/>
      <w:divBdr>
        <w:top w:val="none" w:sz="0" w:space="0" w:color="auto"/>
        <w:left w:val="none" w:sz="0" w:space="0" w:color="auto"/>
        <w:bottom w:val="none" w:sz="0" w:space="0" w:color="auto"/>
        <w:right w:val="none" w:sz="0" w:space="0" w:color="auto"/>
      </w:divBdr>
      <w:divsChild>
        <w:div w:id="2137790427">
          <w:marLeft w:val="547"/>
          <w:marRight w:val="0"/>
          <w:marTop w:val="154"/>
          <w:marBottom w:val="0"/>
          <w:divBdr>
            <w:top w:val="none" w:sz="0" w:space="0" w:color="auto"/>
            <w:left w:val="none" w:sz="0" w:space="0" w:color="auto"/>
            <w:bottom w:val="none" w:sz="0" w:space="0" w:color="auto"/>
            <w:right w:val="none" w:sz="0" w:space="0" w:color="auto"/>
          </w:divBdr>
        </w:div>
        <w:div w:id="1030957446">
          <w:marLeft w:val="1166"/>
          <w:marRight w:val="0"/>
          <w:marTop w:val="134"/>
          <w:marBottom w:val="0"/>
          <w:divBdr>
            <w:top w:val="none" w:sz="0" w:space="0" w:color="auto"/>
            <w:left w:val="none" w:sz="0" w:space="0" w:color="auto"/>
            <w:bottom w:val="none" w:sz="0" w:space="0" w:color="auto"/>
            <w:right w:val="none" w:sz="0" w:space="0" w:color="auto"/>
          </w:divBdr>
        </w:div>
        <w:div w:id="643775550">
          <w:marLeft w:val="1166"/>
          <w:marRight w:val="0"/>
          <w:marTop w:val="134"/>
          <w:marBottom w:val="0"/>
          <w:divBdr>
            <w:top w:val="none" w:sz="0" w:space="0" w:color="auto"/>
            <w:left w:val="none" w:sz="0" w:space="0" w:color="auto"/>
            <w:bottom w:val="none" w:sz="0" w:space="0" w:color="auto"/>
            <w:right w:val="none" w:sz="0" w:space="0" w:color="auto"/>
          </w:divBdr>
        </w:div>
        <w:div w:id="678197853">
          <w:marLeft w:val="547"/>
          <w:marRight w:val="0"/>
          <w:marTop w:val="154"/>
          <w:marBottom w:val="0"/>
          <w:divBdr>
            <w:top w:val="none" w:sz="0" w:space="0" w:color="auto"/>
            <w:left w:val="none" w:sz="0" w:space="0" w:color="auto"/>
            <w:bottom w:val="none" w:sz="0" w:space="0" w:color="auto"/>
            <w:right w:val="none" w:sz="0" w:space="0" w:color="auto"/>
          </w:divBdr>
        </w:div>
        <w:div w:id="1744062833">
          <w:marLeft w:val="1166"/>
          <w:marRight w:val="0"/>
          <w:marTop w:val="134"/>
          <w:marBottom w:val="0"/>
          <w:divBdr>
            <w:top w:val="none" w:sz="0" w:space="0" w:color="auto"/>
            <w:left w:val="none" w:sz="0" w:space="0" w:color="auto"/>
            <w:bottom w:val="none" w:sz="0" w:space="0" w:color="auto"/>
            <w:right w:val="none" w:sz="0" w:space="0" w:color="auto"/>
          </w:divBdr>
        </w:div>
        <w:div w:id="1396078464">
          <w:marLeft w:val="1166"/>
          <w:marRight w:val="0"/>
          <w:marTop w:val="134"/>
          <w:marBottom w:val="0"/>
          <w:divBdr>
            <w:top w:val="none" w:sz="0" w:space="0" w:color="auto"/>
            <w:left w:val="none" w:sz="0" w:space="0" w:color="auto"/>
            <w:bottom w:val="none" w:sz="0" w:space="0" w:color="auto"/>
            <w:right w:val="none" w:sz="0" w:space="0" w:color="auto"/>
          </w:divBdr>
        </w:div>
        <w:div w:id="81227377">
          <w:marLeft w:val="547"/>
          <w:marRight w:val="0"/>
          <w:marTop w:val="154"/>
          <w:marBottom w:val="0"/>
          <w:divBdr>
            <w:top w:val="none" w:sz="0" w:space="0" w:color="auto"/>
            <w:left w:val="none" w:sz="0" w:space="0" w:color="auto"/>
            <w:bottom w:val="none" w:sz="0" w:space="0" w:color="auto"/>
            <w:right w:val="none" w:sz="0" w:space="0" w:color="auto"/>
          </w:divBdr>
        </w:div>
      </w:divsChild>
    </w:div>
    <w:div w:id="554005376">
      <w:bodyDiv w:val="1"/>
      <w:marLeft w:val="0"/>
      <w:marRight w:val="0"/>
      <w:marTop w:val="0"/>
      <w:marBottom w:val="0"/>
      <w:divBdr>
        <w:top w:val="none" w:sz="0" w:space="0" w:color="auto"/>
        <w:left w:val="none" w:sz="0" w:space="0" w:color="auto"/>
        <w:bottom w:val="none" w:sz="0" w:space="0" w:color="auto"/>
        <w:right w:val="none" w:sz="0" w:space="0" w:color="auto"/>
      </w:divBdr>
      <w:divsChild>
        <w:div w:id="1787698195">
          <w:marLeft w:val="547"/>
          <w:marRight w:val="0"/>
          <w:marTop w:val="154"/>
          <w:marBottom w:val="0"/>
          <w:divBdr>
            <w:top w:val="none" w:sz="0" w:space="0" w:color="auto"/>
            <w:left w:val="none" w:sz="0" w:space="0" w:color="auto"/>
            <w:bottom w:val="none" w:sz="0" w:space="0" w:color="auto"/>
            <w:right w:val="none" w:sz="0" w:space="0" w:color="auto"/>
          </w:divBdr>
        </w:div>
        <w:div w:id="330909378">
          <w:marLeft w:val="547"/>
          <w:marRight w:val="0"/>
          <w:marTop w:val="154"/>
          <w:marBottom w:val="0"/>
          <w:divBdr>
            <w:top w:val="none" w:sz="0" w:space="0" w:color="auto"/>
            <w:left w:val="none" w:sz="0" w:space="0" w:color="auto"/>
            <w:bottom w:val="none" w:sz="0" w:space="0" w:color="auto"/>
            <w:right w:val="none" w:sz="0" w:space="0" w:color="auto"/>
          </w:divBdr>
        </w:div>
        <w:div w:id="1793480972">
          <w:marLeft w:val="547"/>
          <w:marRight w:val="0"/>
          <w:marTop w:val="154"/>
          <w:marBottom w:val="0"/>
          <w:divBdr>
            <w:top w:val="none" w:sz="0" w:space="0" w:color="auto"/>
            <w:left w:val="none" w:sz="0" w:space="0" w:color="auto"/>
            <w:bottom w:val="none" w:sz="0" w:space="0" w:color="auto"/>
            <w:right w:val="none" w:sz="0" w:space="0" w:color="auto"/>
          </w:divBdr>
        </w:div>
        <w:div w:id="590940512">
          <w:marLeft w:val="1166"/>
          <w:marRight w:val="0"/>
          <w:marTop w:val="134"/>
          <w:marBottom w:val="0"/>
          <w:divBdr>
            <w:top w:val="none" w:sz="0" w:space="0" w:color="auto"/>
            <w:left w:val="none" w:sz="0" w:space="0" w:color="auto"/>
            <w:bottom w:val="none" w:sz="0" w:space="0" w:color="auto"/>
            <w:right w:val="none" w:sz="0" w:space="0" w:color="auto"/>
          </w:divBdr>
        </w:div>
        <w:div w:id="1623683261">
          <w:marLeft w:val="1166"/>
          <w:marRight w:val="0"/>
          <w:marTop w:val="134"/>
          <w:marBottom w:val="0"/>
          <w:divBdr>
            <w:top w:val="none" w:sz="0" w:space="0" w:color="auto"/>
            <w:left w:val="none" w:sz="0" w:space="0" w:color="auto"/>
            <w:bottom w:val="none" w:sz="0" w:space="0" w:color="auto"/>
            <w:right w:val="none" w:sz="0" w:space="0" w:color="auto"/>
          </w:divBdr>
        </w:div>
      </w:divsChild>
    </w:div>
    <w:div w:id="887688539">
      <w:bodyDiv w:val="1"/>
      <w:marLeft w:val="0"/>
      <w:marRight w:val="0"/>
      <w:marTop w:val="0"/>
      <w:marBottom w:val="0"/>
      <w:divBdr>
        <w:top w:val="none" w:sz="0" w:space="0" w:color="auto"/>
        <w:left w:val="none" w:sz="0" w:space="0" w:color="auto"/>
        <w:bottom w:val="none" w:sz="0" w:space="0" w:color="auto"/>
        <w:right w:val="none" w:sz="0" w:space="0" w:color="auto"/>
      </w:divBdr>
      <w:divsChild>
        <w:div w:id="1861234709">
          <w:marLeft w:val="547"/>
          <w:marRight w:val="0"/>
          <w:marTop w:val="154"/>
          <w:marBottom w:val="0"/>
          <w:divBdr>
            <w:top w:val="none" w:sz="0" w:space="0" w:color="auto"/>
            <w:left w:val="none" w:sz="0" w:space="0" w:color="auto"/>
            <w:bottom w:val="none" w:sz="0" w:space="0" w:color="auto"/>
            <w:right w:val="none" w:sz="0" w:space="0" w:color="auto"/>
          </w:divBdr>
        </w:div>
        <w:div w:id="310332944">
          <w:marLeft w:val="547"/>
          <w:marRight w:val="0"/>
          <w:marTop w:val="154"/>
          <w:marBottom w:val="0"/>
          <w:divBdr>
            <w:top w:val="none" w:sz="0" w:space="0" w:color="auto"/>
            <w:left w:val="none" w:sz="0" w:space="0" w:color="auto"/>
            <w:bottom w:val="none" w:sz="0" w:space="0" w:color="auto"/>
            <w:right w:val="none" w:sz="0" w:space="0" w:color="auto"/>
          </w:divBdr>
        </w:div>
        <w:div w:id="1483932142">
          <w:marLeft w:val="547"/>
          <w:marRight w:val="0"/>
          <w:marTop w:val="154"/>
          <w:marBottom w:val="0"/>
          <w:divBdr>
            <w:top w:val="none" w:sz="0" w:space="0" w:color="auto"/>
            <w:left w:val="none" w:sz="0" w:space="0" w:color="auto"/>
            <w:bottom w:val="none" w:sz="0" w:space="0" w:color="auto"/>
            <w:right w:val="none" w:sz="0" w:space="0" w:color="auto"/>
          </w:divBdr>
        </w:div>
        <w:div w:id="1485466541">
          <w:marLeft w:val="1166"/>
          <w:marRight w:val="0"/>
          <w:marTop w:val="134"/>
          <w:marBottom w:val="0"/>
          <w:divBdr>
            <w:top w:val="none" w:sz="0" w:space="0" w:color="auto"/>
            <w:left w:val="none" w:sz="0" w:space="0" w:color="auto"/>
            <w:bottom w:val="none" w:sz="0" w:space="0" w:color="auto"/>
            <w:right w:val="none" w:sz="0" w:space="0" w:color="auto"/>
          </w:divBdr>
        </w:div>
        <w:div w:id="1665623759">
          <w:marLeft w:val="1166"/>
          <w:marRight w:val="0"/>
          <w:marTop w:val="134"/>
          <w:marBottom w:val="0"/>
          <w:divBdr>
            <w:top w:val="none" w:sz="0" w:space="0" w:color="auto"/>
            <w:left w:val="none" w:sz="0" w:space="0" w:color="auto"/>
            <w:bottom w:val="none" w:sz="0" w:space="0" w:color="auto"/>
            <w:right w:val="none" w:sz="0" w:space="0" w:color="auto"/>
          </w:divBdr>
        </w:div>
        <w:div w:id="1533348767">
          <w:marLeft w:val="547"/>
          <w:marRight w:val="0"/>
          <w:marTop w:val="154"/>
          <w:marBottom w:val="0"/>
          <w:divBdr>
            <w:top w:val="none" w:sz="0" w:space="0" w:color="auto"/>
            <w:left w:val="none" w:sz="0" w:space="0" w:color="auto"/>
            <w:bottom w:val="none" w:sz="0" w:space="0" w:color="auto"/>
            <w:right w:val="none" w:sz="0" w:space="0" w:color="auto"/>
          </w:divBdr>
        </w:div>
        <w:div w:id="286664185">
          <w:marLeft w:val="1166"/>
          <w:marRight w:val="0"/>
          <w:marTop w:val="134"/>
          <w:marBottom w:val="0"/>
          <w:divBdr>
            <w:top w:val="none" w:sz="0" w:space="0" w:color="auto"/>
            <w:left w:val="none" w:sz="0" w:space="0" w:color="auto"/>
            <w:bottom w:val="none" w:sz="0" w:space="0" w:color="auto"/>
            <w:right w:val="none" w:sz="0" w:space="0" w:color="auto"/>
          </w:divBdr>
        </w:div>
        <w:div w:id="1845433420">
          <w:marLeft w:val="1166"/>
          <w:marRight w:val="0"/>
          <w:marTop w:val="134"/>
          <w:marBottom w:val="0"/>
          <w:divBdr>
            <w:top w:val="none" w:sz="0" w:space="0" w:color="auto"/>
            <w:left w:val="none" w:sz="0" w:space="0" w:color="auto"/>
            <w:bottom w:val="none" w:sz="0" w:space="0" w:color="auto"/>
            <w:right w:val="none" w:sz="0" w:space="0" w:color="auto"/>
          </w:divBdr>
        </w:div>
      </w:divsChild>
    </w:div>
    <w:div w:id="1337079886">
      <w:bodyDiv w:val="1"/>
      <w:marLeft w:val="0"/>
      <w:marRight w:val="0"/>
      <w:marTop w:val="0"/>
      <w:marBottom w:val="0"/>
      <w:divBdr>
        <w:top w:val="none" w:sz="0" w:space="0" w:color="auto"/>
        <w:left w:val="none" w:sz="0" w:space="0" w:color="auto"/>
        <w:bottom w:val="none" w:sz="0" w:space="0" w:color="auto"/>
        <w:right w:val="none" w:sz="0" w:space="0" w:color="auto"/>
      </w:divBdr>
      <w:divsChild>
        <w:div w:id="1608659771">
          <w:marLeft w:val="547"/>
          <w:marRight w:val="0"/>
          <w:marTop w:val="154"/>
          <w:marBottom w:val="0"/>
          <w:divBdr>
            <w:top w:val="none" w:sz="0" w:space="0" w:color="auto"/>
            <w:left w:val="none" w:sz="0" w:space="0" w:color="auto"/>
            <w:bottom w:val="none" w:sz="0" w:space="0" w:color="auto"/>
            <w:right w:val="none" w:sz="0" w:space="0" w:color="auto"/>
          </w:divBdr>
        </w:div>
        <w:div w:id="1091508325">
          <w:marLeft w:val="547"/>
          <w:marRight w:val="0"/>
          <w:marTop w:val="154"/>
          <w:marBottom w:val="0"/>
          <w:divBdr>
            <w:top w:val="none" w:sz="0" w:space="0" w:color="auto"/>
            <w:left w:val="none" w:sz="0" w:space="0" w:color="auto"/>
            <w:bottom w:val="none" w:sz="0" w:space="0" w:color="auto"/>
            <w:right w:val="none" w:sz="0" w:space="0" w:color="auto"/>
          </w:divBdr>
        </w:div>
        <w:div w:id="1032878456">
          <w:marLeft w:val="547"/>
          <w:marRight w:val="0"/>
          <w:marTop w:val="154"/>
          <w:marBottom w:val="0"/>
          <w:divBdr>
            <w:top w:val="none" w:sz="0" w:space="0" w:color="auto"/>
            <w:left w:val="none" w:sz="0" w:space="0" w:color="auto"/>
            <w:bottom w:val="none" w:sz="0" w:space="0" w:color="auto"/>
            <w:right w:val="none" w:sz="0" w:space="0" w:color="auto"/>
          </w:divBdr>
        </w:div>
        <w:div w:id="1912808830">
          <w:marLeft w:val="547"/>
          <w:marRight w:val="0"/>
          <w:marTop w:val="154"/>
          <w:marBottom w:val="0"/>
          <w:divBdr>
            <w:top w:val="none" w:sz="0" w:space="0" w:color="auto"/>
            <w:left w:val="none" w:sz="0" w:space="0" w:color="auto"/>
            <w:bottom w:val="none" w:sz="0" w:space="0" w:color="auto"/>
            <w:right w:val="none" w:sz="0" w:space="0" w:color="auto"/>
          </w:divBdr>
        </w:div>
        <w:div w:id="90782346">
          <w:marLeft w:val="547"/>
          <w:marRight w:val="0"/>
          <w:marTop w:val="154"/>
          <w:marBottom w:val="0"/>
          <w:divBdr>
            <w:top w:val="none" w:sz="0" w:space="0" w:color="auto"/>
            <w:left w:val="none" w:sz="0" w:space="0" w:color="auto"/>
            <w:bottom w:val="none" w:sz="0" w:space="0" w:color="auto"/>
            <w:right w:val="none" w:sz="0" w:space="0" w:color="auto"/>
          </w:divBdr>
        </w:div>
      </w:divsChild>
    </w:div>
    <w:div w:id="1650594140">
      <w:bodyDiv w:val="1"/>
      <w:marLeft w:val="0"/>
      <w:marRight w:val="0"/>
      <w:marTop w:val="0"/>
      <w:marBottom w:val="0"/>
      <w:divBdr>
        <w:top w:val="none" w:sz="0" w:space="0" w:color="auto"/>
        <w:left w:val="none" w:sz="0" w:space="0" w:color="auto"/>
        <w:bottom w:val="none" w:sz="0" w:space="0" w:color="auto"/>
        <w:right w:val="none" w:sz="0" w:space="0" w:color="auto"/>
      </w:divBdr>
      <w:divsChild>
        <w:div w:id="756512776">
          <w:marLeft w:val="547"/>
          <w:marRight w:val="0"/>
          <w:marTop w:val="154"/>
          <w:marBottom w:val="0"/>
          <w:divBdr>
            <w:top w:val="none" w:sz="0" w:space="0" w:color="auto"/>
            <w:left w:val="none" w:sz="0" w:space="0" w:color="auto"/>
            <w:bottom w:val="none" w:sz="0" w:space="0" w:color="auto"/>
            <w:right w:val="none" w:sz="0" w:space="0" w:color="auto"/>
          </w:divBdr>
        </w:div>
        <w:div w:id="1608737805">
          <w:marLeft w:val="1166"/>
          <w:marRight w:val="0"/>
          <w:marTop w:val="134"/>
          <w:marBottom w:val="0"/>
          <w:divBdr>
            <w:top w:val="none" w:sz="0" w:space="0" w:color="auto"/>
            <w:left w:val="none" w:sz="0" w:space="0" w:color="auto"/>
            <w:bottom w:val="none" w:sz="0" w:space="0" w:color="auto"/>
            <w:right w:val="none" w:sz="0" w:space="0" w:color="auto"/>
          </w:divBdr>
        </w:div>
        <w:div w:id="199821388">
          <w:marLeft w:val="1166"/>
          <w:marRight w:val="0"/>
          <w:marTop w:val="134"/>
          <w:marBottom w:val="0"/>
          <w:divBdr>
            <w:top w:val="none" w:sz="0" w:space="0" w:color="auto"/>
            <w:left w:val="none" w:sz="0" w:space="0" w:color="auto"/>
            <w:bottom w:val="none" w:sz="0" w:space="0" w:color="auto"/>
            <w:right w:val="none" w:sz="0" w:space="0" w:color="auto"/>
          </w:divBdr>
        </w:div>
        <w:div w:id="900359924">
          <w:marLeft w:val="1166"/>
          <w:marRight w:val="0"/>
          <w:marTop w:val="134"/>
          <w:marBottom w:val="0"/>
          <w:divBdr>
            <w:top w:val="none" w:sz="0" w:space="0" w:color="auto"/>
            <w:left w:val="none" w:sz="0" w:space="0" w:color="auto"/>
            <w:bottom w:val="none" w:sz="0" w:space="0" w:color="auto"/>
            <w:right w:val="none" w:sz="0" w:space="0" w:color="auto"/>
          </w:divBdr>
        </w:div>
        <w:div w:id="1487240728">
          <w:marLeft w:val="547"/>
          <w:marRight w:val="0"/>
          <w:marTop w:val="154"/>
          <w:marBottom w:val="0"/>
          <w:divBdr>
            <w:top w:val="none" w:sz="0" w:space="0" w:color="auto"/>
            <w:left w:val="none" w:sz="0" w:space="0" w:color="auto"/>
            <w:bottom w:val="none" w:sz="0" w:space="0" w:color="auto"/>
            <w:right w:val="none" w:sz="0" w:space="0" w:color="auto"/>
          </w:divBdr>
        </w:div>
        <w:div w:id="2029796455">
          <w:marLeft w:val="547"/>
          <w:marRight w:val="0"/>
          <w:marTop w:val="154"/>
          <w:marBottom w:val="0"/>
          <w:divBdr>
            <w:top w:val="none" w:sz="0" w:space="0" w:color="auto"/>
            <w:left w:val="none" w:sz="0" w:space="0" w:color="auto"/>
            <w:bottom w:val="none" w:sz="0" w:space="0" w:color="auto"/>
            <w:right w:val="none" w:sz="0" w:space="0" w:color="auto"/>
          </w:divBdr>
        </w:div>
      </w:divsChild>
    </w:div>
    <w:div w:id="1985356611">
      <w:bodyDiv w:val="1"/>
      <w:marLeft w:val="0"/>
      <w:marRight w:val="0"/>
      <w:marTop w:val="0"/>
      <w:marBottom w:val="0"/>
      <w:divBdr>
        <w:top w:val="none" w:sz="0" w:space="0" w:color="auto"/>
        <w:left w:val="none" w:sz="0" w:space="0" w:color="auto"/>
        <w:bottom w:val="none" w:sz="0" w:space="0" w:color="auto"/>
        <w:right w:val="none" w:sz="0" w:space="0" w:color="auto"/>
      </w:divBdr>
      <w:divsChild>
        <w:div w:id="1147817996">
          <w:marLeft w:val="547"/>
          <w:marRight w:val="0"/>
          <w:marTop w:val="154"/>
          <w:marBottom w:val="0"/>
          <w:divBdr>
            <w:top w:val="none" w:sz="0" w:space="0" w:color="auto"/>
            <w:left w:val="none" w:sz="0" w:space="0" w:color="auto"/>
            <w:bottom w:val="none" w:sz="0" w:space="0" w:color="auto"/>
            <w:right w:val="none" w:sz="0" w:space="0" w:color="auto"/>
          </w:divBdr>
        </w:div>
        <w:div w:id="52974706">
          <w:marLeft w:val="547"/>
          <w:marRight w:val="0"/>
          <w:marTop w:val="154"/>
          <w:marBottom w:val="0"/>
          <w:divBdr>
            <w:top w:val="none" w:sz="0" w:space="0" w:color="auto"/>
            <w:left w:val="none" w:sz="0" w:space="0" w:color="auto"/>
            <w:bottom w:val="none" w:sz="0" w:space="0" w:color="auto"/>
            <w:right w:val="none" w:sz="0" w:space="0" w:color="auto"/>
          </w:divBdr>
        </w:div>
        <w:div w:id="1872913050">
          <w:marLeft w:val="547"/>
          <w:marRight w:val="0"/>
          <w:marTop w:val="154"/>
          <w:marBottom w:val="0"/>
          <w:divBdr>
            <w:top w:val="none" w:sz="0" w:space="0" w:color="auto"/>
            <w:left w:val="none" w:sz="0" w:space="0" w:color="auto"/>
            <w:bottom w:val="none" w:sz="0" w:space="0" w:color="auto"/>
            <w:right w:val="none" w:sz="0" w:space="0" w:color="auto"/>
          </w:divBdr>
        </w:div>
        <w:div w:id="287199605">
          <w:marLeft w:val="1166"/>
          <w:marRight w:val="0"/>
          <w:marTop w:val="134"/>
          <w:marBottom w:val="0"/>
          <w:divBdr>
            <w:top w:val="none" w:sz="0" w:space="0" w:color="auto"/>
            <w:left w:val="none" w:sz="0" w:space="0" w:color="auto"/>
            <w:bottom w:val="none" w:sz="0" w:space="0" w:color="auto"/>
            <w:right w:val="none" w:sz="0" w:space="0" w:color="auto"/>
          </w:divBdr>
        </w:div>
        <w:div w:id="1667323112">
          <w:marLeft w:val="1166"/>
          <w:marRight w:val="0"/>
          <w:marTop w:val="134"/>
          <w:marBottom w:val="0"/>
          <w:divBdr>
            <w:top w:val="none" w:sz="0" w:space="0" w:color="auto"/>
            <w:left w:val="none" w:sz="0" w:space="0" w:color="auto"/>
            <w:bottom w:val="none" w:sz="0" w:space="0" w:color="auto"/>
            <w:right w:val="none" w:sz="0" w:space="0" w:color="auto"/>
          </w:divBdr>
        </w:div>
        <w:div w:id="836850286">
          <w:marLeft w:val="1166"/>
          <w:marRight w:val="0"/>
          <w:marTop w:val="134"/>
          <w:marBottom w:val="0"/>
          <w:divBdr>
            <w:top w:val="none" w:sz="0" w:space="0" w:color="auto"/>
            <w:left w:val="none" w:sz="0" w:space="0" w:color="auto"/>
            <w:bottom w:val="none" w:sz="0" w:space="0" w:color="auto"/>
            <w:right w:val="none" w:sz="0" w:space="0" w:color="auto"/>
          </w:divBdr>
        </w:div>
      </w:divsChild>
    </w:div>
    <w:div w:id="2032875020">
      <w:bodyDiv w:val="1"/>
      <w:marLeft w:val="0"/>
      <w:marRight w:val="0"/>
      <w:marTop w:val="0"/>
      <w:marBottom w:val="0"/>
      <w:divBdr>
        <w:top w:val="none" w:sz="0" w:space="0" w:color="auto"/>
        <w:left w:val="none" w:sz="0" w:space="0" w:color="auto"/>
        <w:bottom w:val="none" w:sz="0" w:space="0" w:color="auto"/>
        <w:right w:val="none" w:sz="0" w:space="0" w:color="auto"/>
      </w:divBdr>
      <w:divsChild>
        <w:div w:id="1254169098">
          <w:marLeft w:val="547"/>
          <w:marRight w:val="0"/>
          <w:marTop w:val="154"/>
          <w:marBottom w:val="0"/>
          <w:divBdr>
            <w:top w:val="none" w:sz="0" w:space="0" w:color="auto"/>
            <w:left w:val="none" w:sz="0" w:space="0" w:color="auto"/>
            <w:bottom w:val="none" w:sz="0" w:space="0" w:color="auto"/>
            <w:right w:val="none" w:sz="0" w:space="0" w:color="auto"/>
          </w:divBdr>
        </w:div>
        <w:div w:id="585461382">
          <w:marLeft w:val="547"/>
          <w:marRight w:val="0"/>
          <w:marTop w:val="154"/>
          <w:marBottom w:val="0"/>
          <w:divBdr>
            <w:top w:val="none" w:sz="0" w:space="0" w:color="auto"/>
            <w:left w:val="none" w:sz="0" w:space="0" w:color="auto"/>
            <w:bottom w:val="none" w:sz="0" w:space="0" w:color="auto"/>
            <w:right w:val="none" w:sz="0" w:space="0" w:color="auto"/>
          </w:divBdr>
        </w:div>
        <w:div w:id="885799966">
          <w:marLeft w:val="547"/>
          <w:marRight w:val="0"/>
          <w:marTop w:val="154"/>
          <w:marBottom w:val="0"/>
          <w:divBdr>
            <w:top w:val="none" w:sz="0" w:space="0" w:color="auto"/>
            <w:left w:val="none" w:sz="0" w:space="0" w:color="auto"/>
            <w:bottom w:val="none" w:sz="0" w:space="0" w:color="auto"/>
            <w:right w:val="none" w:sz="0" w:space="0" w:color="auto"/>
          </w:divBdr>
        </w:div>
        <w:div w:id="702630301">
          <w:marLeft w:val="547"/>
          <w:marRight w:val="0"/>
          <w:marTop w:val="154"/>
          <w:marBottom w:val="0"/>
          <w:divBdr>
            <w:top w:val="none" w:sz="0" w:space="0" w:color="auto"/>
            <w:left w:val="none" w:sz="0" w:space="0" w:color="auto"/>
            <w:bottom w:val="none" w:sz="0" w:space="0" w:color="auto"/>
            <w:right w:val="none" w:sz="0" w:space="0" w:color="auto"/>
          </w:divBdr>
        </w:div>
        <w:div w:id="1260874012">
          <w:marLeft w:val="1166"/>
          <w:marRight w:val="0"/>
          <w:marTop w:val="134"/>
          <w:marBottom w:val="0"/>
          <w:divBdr>
            <w:top w:val="none" w:sz="0" w:space="0" w:color="auto"/>
            <w:left w:val="none" w:sz="0" w:space="0" w:color="auto"/>
            <w:bottom w:val="none" w:sz="0" w:space="0" w:color="auto"/>
            <w:right w:val="none" w:sz="0" w:space="0" w:color="auto"/>
          </w:divBdr>
        </w:div>
        <w:div w:id="472673851">
          <w:marLeft w:val="1166"/>
          <w:marRight w:val="0"/>
          <w:marTop w:val="134"/>
          <w:marBottom w:val="0"/>
          <w:divBdr>
            <w:top w:val="none" w:sz="0" w:space="0" w:color="auto"/>
            <w:left w:val="none" w:sz="0" w:space="0" w:color="auto"/>
            <w:bottom w:val="none" w:sz="0" w:space="0" w:color="auto"/>
            <w:right w:val="none" w:sz="0" w:space="0" w:color="auto"/>
          </w:divBdr>
        </w:div>
      </w:divsChild>
    </w:div>
    <w:div w:id="2052456632">
      <w:bodyDiv w:val="1"/>
      <w:marLeft w:val="0"/>
      <w:marRight w:val="0"/>
      <w:marTop w:val="0"/>
      <w:marBottom w:val="0"/>
      <w:divBdr>
        <w:top w:val="none" w:sz="0" w:space="0" w:color="auto"/>
        <w:left w:val="none" w:sz="0" w:space="0" w:color="auto"/>
        <w:bottom w:val="none" w:sz="0" w:space="0" w:color="auto"/>
        <w:right w:val="none" w:sz="0" w:space="0" w:color="auto"/>
      </w:divBdr>
      <w:divsChild>
        <w:div w:id="922029478">
          <w:marLeft w:val="547"/>
          <w:marRight w:val="0"/>
          <w:marTop w:val="154"/>
          <w:marBottom w:val="0"/>
          <w:divBdr>
            <w:top w:val="none" w:sz="0" w:space="0" w:color="auto"/>
            <w:left w:val="none" w:sz="0" w:space="0" w:color="auto"/>
            <w:bottom w:val="none" w:sz="0" w:space="0" w:color="auto"/>
            <w:right w:val="none" w:sz="0" w:space="0" w:color="auto"/>
          </w:divBdr>
        </w:div>
        <w:div w:id="1948736108">
          <w:marLeft w:val="547"/>
          <w:marRight w:val="0"/>
          <w:marTop w:val="154"/>
          <w:marBottom w:val="0"/>
          <w:divBdr>
            <w:top w:val="none" w:sz="0" w:space="0" w:color="auto"/>
            <w:left w:val="none" w:sz="0" w:space="0" w:color="auto"/>
            <w:bottom w:val="none" w:sz="0" w:space="0" w:color="auto"/>
            <w:right w:val="none" w:sz="0" w:space="0" w:color="auto"/>
          </w:divBdr>
        </w:div>
        <w:div w:id="92230207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CC36-8914-4675-8FB0-4668042D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14185</TotalTime>
  <Pages>21</Pages>
  <Words>7893</Words>
  <Characters>44993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neal</dc:creator>
  <cp:lastModifiedBy>neal</cp:lastModifiedBy>
  <cp:revision>73</cp:revision>
  <cp:lastPrinted>2014-08-22T19:02:00Z</cp:lastPrinted>
  <dcterms:created xsi:type="dcterms:W3CDTF">2014-07-30T23:10:00Z</dcterms:created>
  <dcterms:modified xsi:type="dcterms:W3CDTF">2014-08-29T00:56:00Z</dcterms:modified>
</cp:coreProperties>
</file>