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7A" w:rsidRDefault="000C221A" w:rsidP="000C221A">
      <w:pPr>
        <w:pStyle w:val="Title"/>
        <w:rPr>
          <w:lang w:val="en-GB"/>
        </w:rPr>
      </w:pPr>
      <w:r>
        <w:rPr>
          <w:lang w:val="en-GB"/>
        </w:rPr>
        <w:t>p4dcfg – Configuration tool for UNIX</w:t>
      </w:r>
    </w:p>
    <w:p w:rsidR="000C221A" w:rsidRDefault="000C221A" w:rsidP="000C221A">
      <w:pPr>
        <w:pStyle w:val="Heading1"/>
        <w:rPr>
          <w:lang w:val="en-GB"/>
        </w:rPr>
      </w:pPr>
      <w:r>
        <w:rPr>
          <w:lang w:val="en-GB"/>
        </w:rPr>
        <w:t>Summary</w:t>
      </w:r>
    </w:p>
    <w:p w:rsidR="000C221A" w:rsidRDefault="000C221A" w:rsidP="000C221A">
      <w:pPr>
        <w:rPr>
          <w:lang w:val="en-GB"/>
        </w:rPr>
      </w:pPr>
      <w:r>
        <w:rPr>
          <w:lang w:val="en-GB"/>
        </w:rPr>
        <w:t xml:space="preserve">p4dcfg is a </w:t>
      </w:r>
      <w:r w:rsidR="006A1BAE">
        <w:rPr>
          <w:lang w:val="en-GB"/>
        </w:rPr>
        <w:t xml:space="preserve">p4d </w:t>
      </w:r>
      <w:r>
        <w:rPr>
          <w:lang w:val="en-GB"/>
        </w:rPr>
        <w:t xml:space="preserve">configuration tool for UNIX. It solves the common administration problem </w:t>
      </w:r>
      <w:r w:rsidR="00595E11">
        <w:rPr>
          <w:lang w:val="en-GB"/>
        </w:rPr>
        <w:t xml:space="preserve">of the automatic start-up and shut-down </w:t>
      </w:r>
      <w:r>
        <w:rPr>
          <w:lang w:val="en-GB"/>
        </w:rPr>
        <w:t xml:space="preserve">of p4d and related servers. </w:t>
      </w:r>
    </w:p>
    <w:p w:rsidR="000C221A" w:rsidRDefault="000C221A" w:rsidP="000C221A">
      <w:pPr>
        <w:rPr>
          <w:lang w:val="en-GB"/>
        </w:rPr>
      </w:pPr>
      <w:r>
        <w:rPr>
          <w:lang w:val="en-GB"/>
        </w:rPr>
        <w:t xml:space="preserve">On UNIX, servers are typically started by the </w:t>
      </w:r>
      <w:r w:rsidRPr="000C221A">
        <w:rPr>
          <w:i/>
          <w:lang w:val="en-GB"/>
        </w:rPr>
        <w:t>init.d</w:t>
      </w:r>
      <w:r>
        <w:rPr>
          <w:lang w:val="en-GB"/>
        </w:rPr>
        <w:t xml:space="preserve"> script</w:t>
      </w:r>
      <w:r w:rsidR="002006DE">
        <w:rPr>
          <w:lang w:val="en-GB"/>
        </w:rPr>
        <w:t>s. These</w:t>
      </w:r>
      <w:r>
        <w:rPr>
          <w:lang w:val="en-GB"/>
        </w:rPr>
        <w:t xml:space="preserve"> </w:t>
      </w:r>
      <w:r w:rsidR="002006DE">
        <w:rPr>
          <w:lang w:val="en-GB"/>
        </w:rPr>
        <w:t xml:space="preserve">scripts </w:t>
      </w:r>
      <w:r>
        <w:rPr>
          <w:lang w:val="en-GB"/>
        </w:rPr>
        <w:t>will store the process id (pid) in /var/run and use this information to shut down the application when the operating system is brought down.</w:t>
      </w:r>
      <w:r w:rsidR="00340CDE">
        <w:rPr>
          <w:lang w:val="en-GB"/>
        </w:rPr>
        <w:t xml:space="preserve"> </w:t>
      </w:r>
      <w:r w:rsidR="00595E11">
        <w:rPr>
          <w:lang w:val="en-GB"/>
        </w:rPr>
        <w:t xml:space="preserve">Scripting this for </w:t>
      </w:r>
      <w:r w:rsidR="00340CDE">
        <w:rPr>
          <w:lang w:val="en-GB"/>
        </w:rPr>
        <w:t xml:space="preserve">Perforce services </w:t>
      </w:r>
      <w:r w:rsidR="00595E11">
        <w:rPr>
          <w:lang w:val="en-GB"/>
        </w:rPr>
        <w:t xml:space="preserve">is more complicated because these services </w:t>
      </w:r>
      <w:r w:rsidR="00340CDE">
        <w:rPr>
          <w:lang w:val="en-GB"/>
        </w:rPr>
        <w:t xml:space="preserve">should not run under the user </w:t>
      </w:r>
      <w:r w:rsidR="00340CDE" w:rsidRPr="00340CDE">
        <w:rPr>
          <w:i/>
          <w:lang w:val="en-GB"/>
        </w:rPr>
        <w:t>root</w:t>
      </w:r>
      <w:r w:rsidR="00595E11">
        <w:rPr>
          <w:lang w:val="en-GB"/>
        </w:rPr>
        <w:t xml:space="preserve">. p4dcfg solves </w:t>
      </w:r>
      <w:r w:rsidR="00B03404">
        <w:rPr>
          <w:lang w:val="en-GB"/>
        </w:rPr>
        <w:t>this problem by setting the user id before starting the servers.</w:t>
      </w:r>
    </w:p>
    <w:p w:rsidR="00340CDE" w:rsidRDefault="00340CDE" w:rsidP="000C221A">
      <w:pPr>
        <w:rPr>
          <w:lang w:val="en-GB"/>
        </w:rPr>
      </w:pPr>
      <w:r>
        <w:rPr>
          <w:lang w:val="en-GB"/>
        </w:rPr>
        <w:t>Services currently supported are:</w:t>
      </w:r>
    </w:p>
    <w:tbl>
      <w:tblPr>
        <w:tblStyle w:val="LightShading-Accent1"/>
        <w:tblW w:w="0" w:type="auto"/>
        <w:tblLook w:val="04A0"/>
      </w:tblPr>
      <w:tblGrid>
        <w:gridCol w:w="2802"/>
        <w:gridCol w:w="4677"/>
      </w:tblGrid>
      <w:tr w:rsidR="00340CDE" w:rsidTr="00665985">
        <w:trPr>
          <w:cnfStyle w:val="100000000000"/>
        </w:trPr>
        <w:tc>
          <w:tcPr>
            <w:cnfStyle w:val="001000000000"/>
            <w:tcW w:w="2802" w:type="dxa"/>
          </w:tcPr>
          <w:p w:rsidR="00340CDE" w:rsidRDefault="00B86DB4" w:rsidP="00580AD8">
            <w:pPr>
              <w:rPr>
                <w:lang w:val="en-GB"/>
              </w:rPr>
            </w:pPr>
            <w:r>
              <w:rPr>
                <w:lang w:val="en-GB"/>
              </w:rPr>
              <w:t xml:space="preserve">Service </w:t>
            </w:r>
            <w:r w:rsidR="00580AD8">
              <w:rPr>
                <w:lang w:val="en-GB"/>
              </w:rPr>
              <w:t>Type</w:t>
            </w:r>
          </w:p>
        </w:tc>
        <w:tc>
          <w:tcPr>
            <w:tcW w:w="4677" w:type="dxa"/>
          </w:tcPr>
          <w:p w:rsidR="00340CDE" w:rsidRDefault="00340CDE" w:rsidP="000C221A">
            <w:pPr>
              <w:cnfStyle w:val="100000000000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</w:tr>
      <w:tr w:rsidR="00340CDE" w:rsidTr="00665985">
        <w:trPr>
          <w:cnfStyle w:val="000000100000"/>
        </w:trPr>
        <w:tc>
          <w:tcPr>
            <w:cnfStyle w:val="001000000000"/>
            <w:tcW w:w="2802" w:type="dxa"/>
          </w:tcPr>
          <w:p w:rsidR="00340CDE" w:rsidRDefault="00EF40B8" w:rsidP="000C221A">
            <w:pPr>
              <w:rPr>
                <w:lang w:val="en-GB"/>
              </w:rPr>
            </w:pPr>
            <w:r>
              <w:rPr>
                <w:lang w:val="en-GB"/>
              </w:rPr>
              <w:t>p4d</w:t>
            </w:r>
          </w:p>
        </w:tc>
        <w:tc>
          <w:tcPr>
            <w:tcW w:w="4677" w:type="dxa"/>
          </w:tcPr>
          <w:p w:rsidR="00340CDE" w:rsidRDefault="00EF40B8" w:rsidP="000C221A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Perforce Server</w:t>
            </w:r>
          </w:p>
        </w:tc>
      </w:tr>
      <w:tr w:rsidR="00340CDE" w:rsidTr="00665985">
        <w:tc>
          <w:tcPr>
            <w:cnfStyle w:val="001000000000"/>
            <w:tcW w:w="2802" w:type="dxa"/>
            <w:tcBorders>
              <w:left w:val="nil"/>
              <w:right w:val="nil"/>
            </w:tcBorders>
          </w:tcPr>
          <w:p w:rsidR="00340CDE" w:rsidRDefault="00EF40B8" w:rsidP="000C221A">
            <w:pPr>
              <w:rPr>
                <w:lang w:val="en-GB"/>
              </w:rPr>
            </w:pPr>
            <w:r>
              <w:rPr>
                <w:lang w:val="en-GB"/>
              </w:rPr>
              <w:t>p4p</w:t>
            </w: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340CDE" w:rsidRDefault="00EF40B8" w:rsidP="00EF40B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Perforce Proxy</w:t>
            </w:r>
          </w:p>
        </w:tc>
      </w:tr>
      <w:tr w:rsidR="00340CDE" w:rsidTr="00665985">
        <w:trPr>
          <w:cnfStyle w:val="000000100000"/>
        </w:trPr>
        <w:tc>
          <w:tcPr>
            <w:cnfStyle w:val="001000000000"/>
            <w:tcW w:w="2802" w:type="dxa"/>
          </w:tcPr>
          <w:p w:rsidR="00340CDE" w:rsidRDefault="00EF40B8" w:rsidP="000C221A">
            <w:pPr>
              <w:rPr>
                <w:lang w:val="en-GB"/>
              </w:rPr>
            </w:pPr>
            <w:r>
              <w:rPr>
                <w:lang w:val="en-GB"/>
              </w:rPr>
              <w:t>p4web</w:t>
            </w:r>
          </w:p>
        </w:tc>
        <w:tc>
          <w:tcPr>
            <w:tcW w:w="4677" w:type="dxa"/>
          </w:tcPr>
          <w:p w:rsidR="00340CDE" w:rsidRDefault="00EF40B8" w:rsidP="00EF40B8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Perforce Web Client</w:t>
            </w:r>
          </w:p>
        </w:tc>
      </w:tr>
      <w:tr w:rsidR="00340CDE" w:rsidTr="00665985">
        <w:tc>
          <w:tcPr>
            <w:cnfStyle w:val="001000000000"/>
            <w:tcW w:w="2802" w:type="dxa"/>
            <w:tcBorders>
              <w:left w:val="nil"/>
              <w:bottom w:val="single" w:sz="8" w:space="0" w:color="4F81BD" w:themeColor="accent1"/>
              <w:right w:val="nil"/>
            </w:tcBorders>
          </w:tcPr>
          <w:p w:rsidR="00340CDE" w:rsidRDefault="00EF40B8" w:rsidP="000C221A">
            <w:pPr>
              <w:rPr>
                <w:lang w:val="en-GB"/>
              </w:rPr>
            </w:pPr>
            <w:r>
              <w:rPr>
                <w:lang w:val="en-GB"/>
              </w:rPr>
              <w:t>p4ftp</w:t>
            </w:r>
          </w:p>
        </w:tc>
        <w:tc>
          <w:tcPr>
            <w:tcW w:w="4677" w:type="dxa"/>
            <w:tcBorders>
              <w:left w:val="nil"/>
              <w:bottom w:val="single" w:sz="8" w:space="0" w:color="4F81BD" w:themeColor="accent1"/>
              <w:right w:val="nil"/>
            </w:tcBorders>
          </w:tcPr>
          <w:p w:rsidR="00340CDE" w:rsidRDefault="00EF40B8" w:rsidP="00EF40B8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Perforce FTP Client</w:t>
            </w:r>
          </w:p>
        </w:tc>
      </w:tr>
    </w:tbl>
    <w:p w:rsidR="00340CDE" w:rsidRDefault="00340CDE" w:rsidP="000C221A">
      <w:pPr>
        <w:rPr>
          <w:lang w:val="en-GB"/>
        </w:rPr>
      </w:pPr>
    </w:p>
    <w:p w:rsidR="00340CDE" w:rsidRDefault="00340CDE" w:rsidP="000C221A">
      <w:pPr>
        <w:rPr>
          <w:lang w:val="en-GB"/>
        </w:rPr>
      </w:pPr>
      <w:r>
        <w:rPr>
          <w:lang w:val="en-GB"/>
        </w:rPr>
        <w:t>p4dcfg is designed to make the start-up and shut-down process easier. It uses a configuration file to identify which processes are configured and supports a set of administration commands:</w:t>
      </w:r>
    </w:p>
    <w:tbl>
      <w:tblPr>
        <w:tblStyle w:val="LightShading-Accent1"/>
        <w:tblW w:w="0" w:type="auto"/>
        <w:tblLook w:val="04A0"/>
      </w:tblPr>
      <w:tblGrid>
        <w:gridCol w:w="2802"/>
        <w:gridCol w:w="4677"/>
      </w:tblGrid>
      <w:tr w:rsidR="00340CDE" w:rsidTr="00665985">
        <w:trPr>
          <w:cnfStyle w:val="100000000000"/>
        </w:trPr>
        <w:tc>
          <w:tcPr>
            <w:cnfStyle w:val="001000000000"/>
            <w:tcW w:w="2802" w:type="dxa"/>
          </w:tcPr>
          <w:p w:rsidR="00340CDE" w:rsidRPr="00340CDE" w:rsidRDefault="00340CDE" w:rsidP="00340CDE">
            <w:pPr>
              <w:tabs>
                <w:tab w:val="left" w:pos="1580"/>
              </w:tabs>
              <w:rPr>
                <w:lang w:val="en-GB"/>
              </w:rPr>
            </w:pPr>
            <w:r w:rsidRPr="00340CDE">
              <w:rPr>
                <w:lang w:val="en-GB"/>
              </w:rPr>
              <w:t>Command</w:t>
            </w:r>
            <w:r w:rsidRPr="00340CDE">
              <w:rPr>
                <w:lang w:val="en-GB"/>
              </w:rPr>
              <w:tab/>
            </w:r>
          </w:p>
        </w:tc>
        <w:tc>
          <w:tcPr>
            <w:tcW w:w="4677" w:type="dxa"/>
          </w:tcPr>
          <w:p w:rsidR="00340CDE" w:rsidRPr="00340CDE" w:rsidRDefault="00340CDE" w:rsidP="000C221A">
            <w:pPr>
              <w:cnfStyle w:val="100000000000"/>
              <w:rPr>
                <w:lang w:val="en-GB"/>
              </w:rPr>
            </w:pPr>
            <w:r w:rsidRPr="00340CDE">
              <w:rPr>
                <w:lang w:val="en-GB"/>
              </w:rPr>
              <w:t>Description</w:t>
            </w:r>
          </w:p>
        </w:tc>
      </w:tr>
      <w:tr w:rsidR="00340CDE" w:rsidTr="00665985">
        <w:trPr>
          <w:cnfStyle w:val="000000100000"/>
        </w:trPr>
        <w:tc>
          <w:tcPr>
            <w:cnfStyle w:val="001000000000"/>
            <w:tcW w:w="2802" w:type="dxa"/>
          </w:tcPr>
          <w:p w:rsidR="00340CDE" w:rsidRDefault="00340CDE" w:rsidP="000C221A">
            <w:pPr>
              <w:rPr>
                <w:lang w:val="en-GB"/>
              </w:rPr>
            </w:pPr>
            <w:r>
              <w:rPr>
                <w:lang w:val="en-GB"/>
              </w:rPr>
              <w:t>start</w:t>
            </w:r>
          </w:p>
        </w:tc>
        <w:tc>
          <w:tcPr>
            <w:tcW w:w="4677" w:type="dxa"/>
          </w:tcPr>
          <w:p w:rsidR="00340CDE" w:rsidRDefault="00340CDE" w:rsidP="000C221A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Starts the service</w:t>
            </w:r>
          </w:p>
        </w:tc>
      </w:tr>
      <w:tr w:rsidR="00340CDE" w:rsidTr="00665985">
        <w:tc>
          <w:tcPr>
            <w:cnfStyle w:val="001000000000"/>
            <w:tcW w:w="2802" w:type="dxa"/>
            <w:tcBorders>
              <w:left w:val="nil"/>
              <w:right w:val="nil"/>
            </w:tcBorders>
          </w:tcPr>
          <w:p w:rsidR="00340CDE" w:rsidRDefault="00340CDE" w:rsidP="000C221A">
            <w:pPr>
              <w:rPr>
                <w:lang w:val="en-GB"/>
              </w:rPr>
            </w:pPr>
            <w:r>
              <w:rPr>
                <w:lang w:val="en-GB"/>
              </w:rPr>
              <w:t>stop</w:t>
            </w: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340CDE" w:rsidRDefault="00340CDE" w:rsidP="000C221A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Stops the service</w:t>
            </w:r>
          </w:p>
        </w:tc>
      </w:tr>
      <w:tr w:rsidR="00340CDE" w:rsidTr="00665985">
        <w:trPr>
          <w:cnfStyle w:val="000000100000"/>
        </w:trPr>
        <w:tc>
          <w:tcPr>
            <w:cnfStyle w:val="001000000000"/>
            <w:tcW w:w="2802" w:type="dxa"/>
          </w:tcPr>
          <w:p w:rsidR="00340CDE" w:rsidRDefault="00340CDE" w:rsidP="000C221A">
            <w:pPr>
              <w:rPr>
                <w:lang w:val="en-GB"/>
              </w:rPr>
            </w:pPr>
            <w:r>
              <w:rPr>
                <w:lang w:val="en-GB"/>
              </w:rPr>
              <w:t>status</w:t>
            </w:r>
          </w:p>
        </w:tc>
        <w:tc>
          <w:tcPr>
            <w:tcW w:w="4677" w:type="dxa"/>
          </w:tcPr>
          <w:p w:rsidR="00340CDE" w:rsidRDefault="00340CDE" w:rsidP="000C221A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Reports the status of the service</w:t>
            </w:r>
          </w:p>
        </w:tc>
      </w:tr>
      <w:tr w:rsidR="00340CDE" w:rsidTr="00665985">
        <w:tc>
          <w:tcPr>
            <w:cnfStyle w:val="001000000000"/>
            <w:tcW w:w="2802" w:type="dxa"/>
            <w:tcBorders>
              <w:left w:val="nil"/>
              <w:right w:val="nil"/>
            </w:tcBorders>
          </w:tcPr>
          <w:p w:rsidR="00340CDE" w:rsidRDefault="00340CDE" w:rsidP="000C221A">
            <w:pPr>
              <w:rPr>
                <w:lang w:val="en-GB"/>
              </w:rPr>
            </w:pPr>
            <w:r>
              <w:rPr>
                <w:lang w:val="en-GB"/>
              </w:rPr>
              <w:t>restart</w:t>
            </w: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340CDE" w:rsidRDefault="00340CDE" w:rsidP="000C221A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Restarts the service</w:t>
            </w:r>
          </w:p>
        </w:tc>
      </w:tr>
      <w:tr w:rsidR="00340CDE" w:rsidTr="00665985">
        <w:trPr>
          <w:cnfStyle w:val="000000100000"/>
        </w:trPr>
        <w:tc>
          <w:tcPr>
            <w:cnfStyle w:val="001000000000"/>
            <w:tcW w:w="2802" w:type="dxa"/>
          </w:tcPr>
          <w:p w:rsidR="00340CDE" w:rsidRDefault="00340CDE" w:rsidP="000C221A">
            <w:pPr>
              <w:rPr>
                <w:lang w:val="en-GB"/>
              </w:rPr>
            </w:pPr>
            <w:r>
              <w:rPr>
                <w:lang w:val="en-GB"/>
              </w:rPr>
              <w:t>checkpoint</w:t>
            </w:r>
          </w:p>
        </w:tc>
        <w:tc>
          <w:tcPr>
            <w:tcW w:w="4677" w:type="dxa"/>
          </w:tcPr>
          <w:p w:rsidR="00340CDE" w:rsidRDefault="00340CDE" w:rsidP="000C221A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Performs a checkpoint (only p4d)</w:t>
            </w:r>
          </w:p>
        </w:tc>
      </w:tr>
      <w:tr w:rsidR="00340CDE" w:rsidTr="00665985">
        <w:tc>
          <w:tcPr>
            <w:cnfStyle w:val="001000000000"/>
            <w:tcW w:w="2802" w:type="dxa"/>
            <w:tcBorders>
              <w:left w:val="nil"/>
              <w:bottom w:val="single" w:sz="8" w:space="0" w:color="4F81BD" w:themeColor="accent1"/>
              <w:right w:val="nil"/>
            </w:tcBorders>
          </w:tcPr>
          <w:p w:rsidR="00340CDE" w:rsidRDefault="00340CDE" w:rsidP="000C221A">
            <w:pPr>
              <w:rPr>
                <w:lang w:val="en-GB"/>
              </w:rPr>
            </w:pPr>
            <w:r>
              <w:rPr>
                <w:lang w:val="en-GB"/>
              </w:rPr>
              <w:t>journal</w:t>
            </w:r>
          </w:p>
        </w:tc>
        <w:tc>
          <w:tcPr>
            <w:tcW w:w="4677" w:type="dxa"/>
            <w:tcBorders>
              <w:left w:val="nil"/>
              <w:bottom w:val="single" w:sz="8" w:space="0" w:color="4F81BD" w:themeColor="accent1"/>
              <w:right w:val="nil"/>
            </w:tcBorders>
          </w:tcPr>
          <w:p w:rsidR="00340CDE" w:rsidRDefault="00340CDE" w:rsidP="002006DE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 xml:space="preserve">Performs a journal </w:t>
            </w:r>
            <w:r w:rsidR="002006DE">
              <w:rPr>
                <w:lang w:val="en-GB"/>
              </w:rPr>
              <w:t>rotation</w:t>
            </w:r>
            <w:r>
              <w:rPr>
                <w:lang w:val="en-GB"/>
              </w:rPr>
              <w:t xml:space="preserve"> (only p4d)</w:t>
            </w:r>
          </w:p>
        </w:tc>
      </w:tr>
    </w:tbl>
    <w:p w:rsidR="00340CDE" w:rsidRDefault="00340CDE" w:rsidP="000C221A">
      <w:pPr>
        <w:rPr>
          <w:lang w:val="en-GB"/>
        </w:rPr>
      </w:pPr>
    </w:p>
    <w:p w:rsidR="00847633" w:rsidRPr="000C221A" w:rsidRDefault="00847633" w:rsidP="000C221A">
      <w:pPr>
        <w:rPr>
          <w:lang w:val="en-GB"/>
        </w:rPr>
      </w:pPr>
      <w:r>
        <w:rPr>
          <w:lang w:val="en-GB"/>
        </w:rPr>
        <w:t>p4dcfg is designed to run as a setuid process owned by root to be able to update the /var</w:t>
      </w:r>
      <w:r w:rsidR="00B03404">
        <w:rPr>
          <w:lang w:val="en-GB"/>
        </w:rPr>
        <w:t>/run directory.</w:t>
      </w:r>
      <w:r w:rsidR="002006DE">
        <w:rPr>
          <w:lang w:val="en-GB"/>
        </w:rPr>
        <w:t xml:space="preserve"> This makes it possible that the named owner of the named services can execute p4dcfg and keep the pid files (which can only be accessed by root) in sync.</w:t>
      </w:r>
    </w:p>
    <w:p w:rsidR="000C221A" w:rsidRDefault="000C221A" w:rsidP="000C221A">
      <w:pPr>
        <w:pStyle w:val="Heading1"/>
        <w:rPr>
          <w:lang w:val="en-GB"/>
        </w:rPr>
      </w:pPr>
      <w:r>
        <w:rPr>
          <w:lang w:val="en-GB"/>
        </w:rPr>
        <w:t>Configuration file</w:t>
      </w:r>
    </w:p>
    <w:p w:rsidR="006A1BAE" w:rsidRPr="00665985" w:rsidRDefault="006A1BAE" w:rsidP="00665985">
      <w:pPr>
        <w:framePr w:w="5846" w:hSpace="181" w:wrap="notBeside" w:vAnchor="text" w:hAnchor="page" w:x="1671" w:y="536"/>
        <w:pBdr>
          <w:top w:val="single" w:sz="24" w:space="7" w:color="F2F2F2" w:themeColor="light1" w:themeShade="F2"/>
          <w:left w:val="single" w:sz="24" w:space="7" w:color="F2F2F2" w:themeColor="light1" w:themeShade="F2"/>
          <w:bottom w:val="single" w:sz="24" w:space="7" w:color="F2F2F2" w:themeColor="light1" w:themeShade="F2"/>
          <w:right w:val="single" w:sz="24" w:space="7" w:color="F2F2F2" w:themeColor="light1" w:themeShade="F2"/>
        </w:pBdr>
        <w:shd w:val="solid" w:color="C6D9F1" w:themeColor="text2" w:themeTint="33" w:fill="FFFFFF"/>
        <w:spacing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665985">
        <w:rPr>
          <w:rFonts w:ascii="Courier New" w:hAnsi="Courier New" w:cs="Courier New"/>
          <w:sz w:val="18"/>
          <w:szCs w:val="18"/>
          <w:lang w:val="en-GB"/>
        </w:rPr>
        <w:t># Comment</w:t>
      </w:r>
      <w:r w:rsidRPr="00665985">
        <w:rPr>
          <w:rFonts w:ascii="Courier New" w:hAnsi="Courier New" w:cs="Courier New"/>
          <w:sz w:val="18"/>
          <w:szCs w:val="18"/>
          <w:lang w:val="en-GB"/>
        </w:rPr>
        <w:br/>
      </w:r>
      <w:r w:rsidRPr="00665985">
        <w:rPr>
          <w:rFonts w:ascii="Courier New" w:hAnsi="Courier New" w:cs="Courier New"/>
          <w:sz w:val="18"/>
          <w:szCs w:val="18"/>
          <w:lang w:val="en-GB"/>
        </w:rPr>
        <w:tab/>
      </w:r>
      <w:r w:rsidRPr="00665985">
        <w:rPr>
          <w:rFonts w:ascii="Courier New" w:hAnsi="Courier New" w:cs="Courier New"/>
          <w:sz w:val="18"/>
          <w:szCs w:val="18"/>
          <w:lang w:val="en-GB"/>
        </w:rPr>
        <w:br/>
        <w:t>parameter</w:t>
      </w:r>
      <w:r w:rsidRPr="00665985">
        <w:rPr>
          <w:rFonts w:ascii="Courier New" w:hAnsi="Courier New" w:cs="Courier New"/>
          <w:sz w:val="18"/>
          <w:szCs w:val="18"/>
          <w:lang w:val="en-GB"/>
        </w:rPr>
        <w:tab/>
        <w:t>=</w:t>
      </w:r>
      <w:r w:rsidRPr="00665985">
        <w:rPr>
          <w:rFonts w:ascii="Courier New" w:hAnsi="Courier New" w:cs="Courier New"/>
          <w:sz w:val="18"/>
          <w:szCs w:val="18"/>
          <w:lang w:val="en-GB"/>
        </w:rPr>
        <w:tab/>
        <w:t>value</w:t>
      </w:r>
      <w:r w:rsidRPr="00665985">
        <w:rPr>
          <w:rFonts w:ascii="Courier New" w:hAnsi="Courier New" w:cs="Courier New"/>
          <w:sz w:val="18"/>
          <w:szCs w:val="18"/>
          <w:lang w:val="en-GB"/>
        </w:rPr>
        <w:br/>
      </w:r>
      <w:r w:rsidRPr="00665985">
        <w:rPr>
          <w:rFonts w:ascii="Courier New" w:hAnsi="Courier New" w:cs="Courier New"/>
          <w:sz w:val="18"/>
          <w:szCs w:val="18"/>
          <w:lang w:val="en-GB"/>
        </w:rPr>
        <w:br/>
      </w:r>
      <w:r w:rsidR="00580AD8">
        <w:rPr>
          <w:rFonts w:ascii="Courier New" w:hAnsi="Courier New" w:cs="Courier New"/>
          <w:sz w:val="18"/>
          <w:szCs w:val="18"/>
          <w:lang w:val="en-GB"/>
        </w:rPr>
        <w:t>type</w:t>
      </w:r>
      <w:r w:rsidRPr="00665985">
        <w:rPr>
          <w:rFonts w:ascii="Courier New" w:hAnsi="Courier New" w:cs="Courier New"/>
          <w:sz w:val="18"/>
          <w:szCs w:val="18"/>
          <w:lang w:val="en-GB"/>
        </w:rPr>
        <w:t xml:space="preserve"> name </w:t>
      </w:r>
      <w:r w:rsidRPr="00665985">
        <w:rPr>
          <w:rFonts w:ascii="Courier New" w:hAnsi="Courier New" w:cs="Courier New"/>
          <w:sz w:val="18"/>
          <w:szCs w:val="18"/>
          <w:lang w:val="en-GB"/>
        </w:rPr>
        <w:br/>
        <w:t>{</w:t>
      </w:r>
      <w:r w:rsidRPr="00665985">
        <w:rPr>
          <w:rFonts w:ascii="Courier New" w:hAnsi="Courier New" w:cs="Courier New"/>
          <w:sz w:val="18"/>
          <w:szCs w:val="18"/>
          <w:lang w:val="en-GB"/>
        </w:rPr>
        <w:br/>
      </w:r>
      <w:r w:rsidRPr="00665985">
        <w:rPr>
          <w:rFonts w:ascii="Courier New" w:hAnsi="Courier New" w:cs="Courier New"/>
          <w:sz w:val="18"/>
          <w:szCs w:val="18"/>
          <w:lang w:val="en-GB"/>
        </w:rPr>
        <w:tab/>
        <w:t>parameter</w:t>
      </w:r>
      <w:r w:rsidRPr="00665985">
        <w:rPr>
          <w:rFonts w:ascii="Courier New" w:hAnsi="Courier New" w:cs="Courier New"/>
          <w:sz w:val="18"/>
          <w:szCs w:val="18"/>
          <w:lang w:val="en-GB"/>
        </w:rPr>
        <w:tab/>
        <w:t>=</w:t>
      </w:r>
      <w:r w:rsidRPr="00665985">
        <w:rPr>
          <w:rFonts w:ascii="Courier New" w:hAnsi="Courier New" w:cs="Courier New"/>
          <w:sz w:val="18"/>
          <w:szCs w:val="18"/>
          <w:lang w:val="en-GB"/>
        </w:rPr>
        <w:tab/>
        <w:t>value</w:t>
      </w:r>
      <w:r w:rsidRPr="00665985">
        <w:rPr>
          <w:rFonts w:ascii="Courier New" w:hAnsi="Courier New" w:cs="Courier New"/>
          <w:sz w:val="18"/>
          <w:szCs w:val="18"/>
          <w:lang w:val="en-GB"/>
        </w:rPr>
        <w:br/>
        <w:t>}</w:t>
      </w:r>
    </w:p>
    <w:p w:rsidR="000C221A" w:rsidRDefault="00633D6E" w:rsidP="000C221A">
      <w:pPr>
        <w:rPr>
          <w:lang w:val="en-GB"/>
        </w:rPr>
      </w:pPr>
      <w:r>
        <w:rPr>
          <w:lang w:val="en-GB"/>
        </w:rPr>
        <w:t>The configuration file is a text file. The</w:t>
      </w:r>
      <w:r w:rsidR="002006DE">
        <w:rPr>
          <w:lang w:val="en-GB"/>
        </w:rPr>
        <w:t xml:space="preserve"> default</w:t>
      </w:r>
      <w:r>
        <w:rPr>
          <w:lang w:val="en-GB"/>
        </w:rPr>
        <w:t xml:space="preserve"> name is /etc/p4d</w:t>
      </w:r>
      <w:r w:rsidR="002006DE">
        <w:rPr>
          <w:lang w:val="en-GB"/>
        </w:rPr>
        <w:t>cfg</w:t>
      </w:r>
      <w:r>
        <w:rPr>
          <w:lang w:val="en-GB"/>
        </w:rPr>
        <w:t>.conf. It has the following form</w:t>
      </w:r>
    </w:p>
    <w:p w:rsidR="006A1BAE" w:rsidRDefault="006A1BAE" w:rsidP="006A1BAE">
      <w:pPr>
        <w:rPr>
          <w:lang w:val="en-GB"/>
        </w:rPr>
      </w:pPr>
      <w:r>
        <w:rPr>
          <w:lang w:val="en-GB"/>
        </w:rPr>
        <w:lastRenderedPageBreak/>
        <w:t xml:space="preserve">Environment variables assigned a value outside a server definition are global to all named services below the assignment. </w:t>
      </w:r>
    </w:p>
    <w:p w:rsidR="006A1BAE" w:rsidRDefault="006A1BAE" w:rsidP="006A1BAE">
      <w:pPr>
        <w:rPr>
          <w:lang w:val="en-GB"/>
        </w:rPr>
      </w:pPr>
      <w:r>
        <w:rPr>
          <w:lang w:val="en-GB"/>
        </w:rPr>
        <w:t>Variables assigned within a server definition are only valid within the scope of the named service.</w:t>
      </w:r>
    </w:p>
    <w:p w:rsidR="00580AD8" w:rsidRPr="000C221A" w:rsidRDefault="00B86DB4" w:rsidP="00580AD8">
      <w:pPr>
        <w:spacing w:line="240" w:lineRule="auto"/>
        <w:rPr>
          <w:lang w:val="en-GB"/>
        </w:rPr>
      </w:pPr>
      <w:r>
        <w:rPr>
          <w:lang w:val="en-GB"/>
        </w:rPr>
        <w:t xml:space="preserve">A named service is </w:t>
      </w:r>
      <w:r w:rsidR="00580AD8">
        <w:rPr>
          <w:lang w:val="en-GB"/>
        </w:rPr>
        <w:t xml:space="preserve">the type </w:t>
      </w:r>
      <w:r w:rsidR="00580AD8" w:rsidRPr="00580AD8">
        <w:rPr>
          <w:lang w:val="en-GB"/>
        </w:rPr>
        <w:t>(</w:t>
      </w:r>
      <w:r w:rsidRPr="00B86DB4">
        <w:rPr>
          <w:i/>
          <w:lang w:val="en-GB"/>
        </w:rPr>
        <w:t>p4d</w:t>
      </w:r>
      <w:r>
        <w:rPr>
          <w:lang w:val="en-GB"/>
        </w:rPr>
        <w:t xml:space="preserve">, </w:t>
      </w:r>
      <w:r w:rsidRPr="00B86DB4">
        <w:rPr>
          <w:i/>
          <w:lang w:val="en-GB"/>
        </w:rPr>
        <w:t>p4p</w:t>
      </w:r>
      <w:r>
        <w:rPr>
          <w:lang w:val="en-GB"/>
        </w:rPr>
        <w:t xml:space="preserve">, </w:t>
      </w:r>
      <w:r w:rsidRPr="00B86DB4">
        <w:rPr>
          <w:i/>
          <w:lang w:val="en-GB"/>
        </w:rPr>
        <w:t>p4web</w:t>
      </w:r>
      <w:r>
        <w:rPr>
          <w:lang w:val="en-GB"/>
        </w:rPr>
        <w:t xml:space="preserve"> or </w:t>
      </w:r>
      <w:r w:rsidRPr="00B86DB4">
        <w:rPr>
          <w:i/>
          <w:lang w:val="en-GB"/>
        </w:rPr>
        <w:t>p4ftp</w:t>
      </w:r>
      <w:r w:rsidR="00580AD8">
        <w:rPr>
          <w:lang w:val="en-GB"/>
        </w:rPr>
        <w:t>) followed by its</w:t>
      </w:r>
      <w:r>
        <w:rPr>
          <w:lang w:val="en-GB"/>
        </w:rPr>
        <w:t xml:space="preserve"> name. Services are named to distinguish multiple services. </w:t>
      </w:r>
      <w:r w:rsidR="00580AD8">
        <w:rPr>
          <w:lang w:val="en-GB"/>
        </w:rPr>
        <w:t xml:space="preserve">The combination (type, name) is unique. </w:t>
      </w:r>
    </w:p>
    <w:p w:rsidR="00B86DB4" w:rsidRDefault="00B86DB4" w:rsidP="006A1BAE">
      <w:pPr>
        <w:rPr>
          <w:lang w:val="en-GB"/>
        </w:rPr>
      </w:pPr>
      <w:r>
        <w:rPr>
          <w:lang w:val="en-GB"/>
        </w:rPr>
        <w:t>Each service type has a set of required variables that need to be defined before the service can start. Environment variables defined outside the configuration file are ignored by p4dcfg.</w:t>
      </w:r>
    </w:p>
    <w:p w:rsidR="00B86DB4" w:rsidRDefault="00B86DB4" w:rsidP="006A1BAE">
      <w:pPr>
        <w:rPr>
          <w:lang w:val="en-GB"/>
        </w:rPr>
      </w:pPr>
      <w:r>
        <w:rPr>
          <w:lang w:val="en-GB"/>
        </w:rPr>
        <w:t xml:space="preserve">Required variables for each </w:t>
      </w:r>
      <w:r w:rsidR="00665985">
        <w:rPr>
          <w:lang w:val="en-GB"/>
        </w:rPr>
        <w:t xml:space="preserve">of the </w:t>
      </w:r>
      <w:r>
        <w:rPr>
          <w:lang w:val="en-GB"/>
        </w:rPr>
        <w:t>service are:</w:t>
      </w:r>
    </w:p>
    <w:p w:rsidR="00B86DB4" w:rsidRDefault="00B86DB4" w:rsidP="00B86DB4">
      <w:pPr>
        <w:pStyle w:val="Heading2"/>
        <w:rPr>
          <w:lang w:val="en-GB"/>
        </w:rPr>
      </w:pPr>
      <w:r>
        <w:rPr>
          <w:lang w:val="en-GB"/>
        </w:rPr>
        <w:t>p4d</w:t>
      </w:r>
    </w:p>
    <w:tbl>
      <w:tblPr>
        <w:tblStyle w:val="LightShading-Accent1"/>
        <w:tblW w:w="0" w:type="auto"/>
        <w:tblLook w:val="04A0"/>
      </w:tblPr>
      <w:tblGrid>
        <w:gridCol w:w="3085"/>
        <w:gridCol w:w="4394"/>
      </w:tblGrid>
      <w:tr w:rsidR="00B86DB4" w:rsidTr="00665985">
        <w:trPr>
          <w:cnfStyle w:val="100000000000"/>
        </w:trPr>
        <w:tc>
          <w:tcPr>
            <w:cnfStyle w:val="001000000000"/>
            <w:tcW w:w="3085" w:type="dxa"/>
          </w:tcPr>
          <w:p w:rsidR="00B86DB4" w:rsidRDefault="00665985" w:rsidP="006A1BAE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394" w:type="dxa"/>
          </w:tcPr>
          <w:p w:rsidR="00B86DB4" w:rsidRDefault="00665985" w:rsidP="006A1BAE">
            <w:pPr>
              <w:cnfStyle w:val="100000000000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</w:tr>
      <w:tr w:rsidR="00B86DB4" w:rsidTr="00665985">
        <w:trPr>
          <w:cnfStyle w:val="000000100000"/>
        </w:trPr>
        <w:tc>
          <w:tcPr>
            <w:cnfStyle w:val="001000000000"/>
            <w:tcW w:w="3085" w:type="dxa"/>
          </w:tcPr>
          <w:p w:rsidR="00B86DB4" w:rsidRDefault="00665985" w:rsidP="006A1BAE">
            <w:pPr>
              <w:rPr>
                <w:lang w:val="en-GB"/>
              </w:rPr>
            </w:pPr>
            <w:r>
              <w:rPr>
                <w:lang w:val="en-GB"/>
              </w:rPr>
              <w:t>Service</w:t>
            </w:r>
          </w:p>
        </w:tc>
        <w:tc>
          <w:tcPr>
            <w:tcW w:w="4394" w:type="dxa"/>
          </w:tcPr>
          <w:p w:rsidR="00B86DB4" w:rsidRDefault="00665985" w:rsidP="006A1BAE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Path to the executable p4d</w:t>
            </w:r>
          </w:p>
        </w:tc>
      </w:tr>
      <w:tr w:rsidR="00B86DB4" w:rsidTr="00665985">
        <w:tc>
          <w:tcPr>
            <w:cnfStyle w:val="001000000000"/>
            <w:tcW w:w="3085" w:type="dxa"/>
          </w:tcPr>
          <w:p w:rsidR="00B86DB4" w:rsidRPr="00665985" w:rsidRDefault="00665985" w:rsidP="006A1BAE">
            <w:r>
              <w:t>Client</w:t>
            </w:r>
          </w:p>
        </w:tc>
        <w:tc>
          <w:tcPr>
            <w:tcW w:w="4394" w:type="dxa"/>
          </w:tcPr>
          <w:p w:rsidR="00B86DB4" w:rsidRDefault="00665985" w:rsidP="006A1BAE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Path to the executable p4</w:t>
            </w:r>
          </w:p>
        </w:tc>
      </w:tr>
      <w:tr w:rsidR="00B86DB4" w:rsidTr="00665985">
        <w:trPr>
          <w:cnfStyle w:val="000000100000"/>
        </w:trPr>
        <w:tc>
          <w:tcPr>
            <w:cnfStyle w:val="001000000000"/>
            <w:tcW w:w="3085" w:type="dxa"/>
          </w:tcPr>
          <w:p w:rsidR="00B86DB4" w:rsidRPr="00665985" w:rsidRDefault="00665985" w:rsidP="006A1BAE">
            <w:r>
              <w:t>Owner</w:t>
            </w:r>
          </w:p>
        </w:tc>
        <w:tc>
          <w:tcPr>
            <w:tcW w:w="4394" w:type="dxa"/>
          </w:tcPr>
          <w:p w:rsidR="00B86DB4" w:rsidRDefault="00665985" w:rsidP="006A1BAE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User name, owner of the p4d process</w:t>
            </w:r>
          </w:p>
        </w:tc>
      </w:tr>
      <w:tr w:rsidR="00B86DB4" w:rsidTr="00665985">
        <w:tc>
          <w:tcPr>
            <w:cnfStyle w:val="001000000000"/>
            <w:tcW w:w="3085" w:type="dxa"/>
          </w:tcPr>
          <w:p w:rsidR="00B86DB4" w:rsidRPr="00665985" w:rsidRDefault="00665985" w:rsidP="006A1BAE">
            <w:r>
              <w:t>P4ROOT</w:t>
            </w:r>
          </w:p>
        </w:tc>
        <w:tc>
          <w:tcPr>
            <w:tcW w:w="4394" w:type="dxa"/>
          </w:tcPr>
          <w:p w:rsidR="00B86DB4" w:rsidRDefault="00665985" w:rsidP="006A1BAE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Root directory of p4d</w:t>
            </w:r>
          </w:p>
        </w:tc>
      </w:tr>
      <w:tr w:rsidR="00665985" w:rsidTr="00665985">
        <w:trPr>
          <w:cnfStyle w:val="000000100000"/>
        </w:trPr>
        <w:tc>
          <w:tcPr>
            <w:cnfStyle w:val="001000000000"/>
            <w:tcW w:w="3085" w:type="dxa"/>
          </w:tcPr>
          <w:p w:rsidR="00665985" w:rsidRDefault="00665985" w:rsidP="006A1BAE">
            <w:r>
              <w:t>P4PORT</w:t>
            </w:r>
          </w:p>
        </w:tc>
        <w:tc>
          <w:tcPr>
            <w:tcW w:w="4394" w:type="dxa"/>
          </w:tcPr>
          <w:p w:rsidR="00665985" w:rsidRDefault="00665985" w:rsidP="006A1BAE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Port on which p4d will listen</w:t>
            </w:r>
          </w:p>
        </w:tc>
      </w:tr>
    </w:tbl>
    <w:p w:rsidR="00B86DB4" w:rsidRDefault="00665985" w:rsidP="00665985">
      <w:pPr>
        <w:pStyle w:val="Heading2"/>
        <w:rPr>
          <w:lang w:val="en-GB"/>
        </w:rPr>
      </w:pPr>
      <w:r>
        <w:rPr>
          <w:lang w:val="en-GB"/>
        </w:rPr>
        <w:t>p4p</w:t>
      </w:r>
    </w:p>
    <w:tbl>
      <w:tblPr>
        <w:tblStyle w:val="LightShading-Accent1"/>
        <w:tblW w:w="0" w:type="auto"/>
        <w:tblLook w:val="04A0"/>
      </w:tblPr>
      <w:tblGrid>
        <w:gridCol w:w="3085"/>
        <w:gridCol w:w="4394"/>
      </w:tblGrid>
      <w:tr w:rsidR="00665985" w:rsidTr="00665985">
        <w:trPr>
          <w:cnfStyle w:val="100000000000"/>
        </w:trPr>
        <w:tc>
          <w:tcPr>
            <w:cnfStyle w:val="001000000000"/>
            <w:tcW w:w="3085" w:type="dxa"/>
          </w:tcPr>
          <w:p w:rsidR="00665985" w:rsidRDefault="00665985" w:rsidP="00B07D13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100000000000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</w:tr>
      <w:tr w:rsidR="00665985" w:rsidTr="00665985">
        <w:trPr>
          <w:cnfStyle w:val="000000100000"/>
        </w:trPr>
        <w:tc>
          <w:tcPr>
            <w:cnfStyle w:val="001000000000"/>
            <w:tcW w:w="3085" w:type="dxa"/>
          </w:tcPr>
          <w:p w:rsidR="00665985" w:rsidRDefault="00665985" w:rsidP="00B07D13">
            <w:pPr>
              <w:rPr>
                <w:lang w:val="en-GB"/>
              </w:rPr>
            </w:pPr>
            <w:r>
              <w:rPr>
                <w:lang w:val="en-GB"/>
              </w:rPr>
              <w:t>Proxy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Path to the executable p4p</w:t>
            </w:r>
          </w:p>
        </w:tc>
      </w:tr>
      <w:tr w:rsidR="00665985" w:rsidTr="00665985">
        <w:tc>
          <w:tcPr>
            <w:cnfStyle w:val="001000000000"/>
            <w:tcW w:w="3085" w:type="dxa"/>
          </w:tcPr>
          <w:p w:rsidR="00665985" w:rsidRPr="00665985" w:rsidRDefault="00665985" w:rsidP="00B07D13">
            <w:r>
              <w:t>Owner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User name, owner of the p4p process</w:t>
            </w:r>
          </w:p>
        </w:tc>
      </w:tr>
      <w:tr w:rsidR="00665985" w:rsidTr="00665985">
        <w:trPr>
          <w:cnfStyle w:val="000000100000"/>
        </w:trPr>
        <w:tc>
          <w:tcPr>
            <w:cnfStyle w:val="001000000000"/>
            <w:tcW w:w="3085" w:type="dxa"/>
          </w:tcPr>
          <w:p w:rsidR="00665985" w:rsidRPr="00665985" w:rsidRDefault="00665985" w:rsidP="00665985">
            <w:r>
              <w:t>P4PCACHE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Cache directory of p4p</w:t>
            </w:r>
          </w:p>
        </w:tc>
      </w:tr>
      <w:tr w:rsidR="00665985" w:rsidTr="00665985">
        <w:tc>
          <w:tcPr>
            <w:cnfStyle w:val="001000000000"/>
            <w:tcW w:w="3085" w:type="dxa"/>
          </w:tcPr>
          <w:p w:rsidR="00665985" w:rsidRDefault="00665985" w:rsidP="00B07D13">
            <w:r>
              <w:t>P4TARGET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Port proxy uses to connect to the server</w:t>
            </w:r>
          </w:p>
        </w:tc>
      </w:tr>
      <w:tr w:rsidR="00665985" w:rsidTr="00665985">
        <w:trPr>
          <w:cnfStyle w:val="000000100000"/>
        </w:trPr>
        <w:tc>
          <w:tcPr>
            <w:cnfStyle w:val="001000000000"/>
            <w:tcW w:w="3085" w:type="dxa"/>
          </w:tcPr>
          <w:p w:rsidR="00665985" w:rsidRDefault="00665985" w:rsidP="00B07D13">
            <w:r>
              <w:t>P4PORT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Port on which p4p will listen</w:t>
            </w:r>
          </w:p>
        </w:tc>
      </w:tr>
    </w:tbl>
    <w:p w:rsidR="00665985" w:rsidRDefault="00665985" w:rsidP="00665985">
      <w:pPr>
        <w:pStyle w:val="Heading2"/>
      </w:pPr>
      <w:r>
        <w:t>p4web</w:t>
      </w:r>
    </w:p>
    <w:tbl>
      <w:tblPr>
        <w:tblStyle w:val="LightShading-Accent1"/>
        <w:tblW w:w="0" w:type="auto"/>
        <w:tblLook w:val="04A0"/>
      </w:tblPr>
      <w:tblGrid>
        <w:gridCol w:w="3085"/>
        <w:gridCol w:w="4394"/>
      </w:tblGrid>
      <w:tr w:rsidR="00665985" w:rsidTr="00665985">
        <w:trPr>
          <w:cnfStyle w:val="100000000000"/>
        </w:trPr>
        <w:tc>
          <w:tcPr>
            <w:cnfStyle w:val="001000000000"/>
            <w:tcW w:w="3085" w:type="dxa"/>
          </w:tcPr>
          <w:p w:rsidR="00665985" w:rsidRDefault="00665985" w:rsidP="00B07D13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100000000000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</w:tr>
      <w:tr w:rsidR="00665985" w:rsidTr="00665985">
        <w:trPr>
          <w:cnfStyle w:val="000000100000"/>
        </w:trPr>
        <w:tc>
          <w:tcPr>
            <w:cnfStyle w:val="001000000000"/>
            <w:tcW w:w="3085" w:type="dxa"/>
          </w:tcPr>
          <w:p w:rsidR="00665985" w:rsidRDefault="00665985" w:rsidP="00B07D13">
            <w:pPr>
              <w:rPr>
                <w:lang w:val="en-GB"/>
              </w:rPr>
            </w:pPr>
            <w:r>
              <w:rPr>
                <w:lang w:val="en-GB"/>
              </w:rPr>
              <w:t>Web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Path to the executable p4web</w:t>
            </w:r>
          </w:p>
        </w:tc>
      </w:tr>
      <w:tr w:rsidR="00665985" w:rsidTr="00665985">
        <w:tc>
          <w:tcPr>
            <w:cnfStyle w:val="001000000000"/>
            <w:tcW w:w="3085" w:type="dxa"/>
          </w:tcPr>
          <w:p w:rsidR="00665985" w:rsidRPr="00665985" w:rsidRDefault="00665985" w:rsidP="00B07D13">
            <w:r>
              <w:t>Owner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User name, owner of the p4web process</w:t>
            </w:r>
          </w:p>
        </w:tc>
      </w:tr>
      <w:tr w:rsidR="00665985" w:rsidTr="00665985">
        <w:trPr>
          <w:cnfStyle w:val="000000100000"/>
        </w:trPr>
        <w:tc>
          <w:tcPr>
            <w:cnfStyle w:val="001000000000"/>
            <w:tcW w:w="3085" w:type="dxa"/>
          </w:tcPr>
          <w:p w:rsidR="00665985" w:rsidRPr="00665985" w:rsidRDefault="00665985" w:rsidP="00665985">
            <w:r>
              <w:t>P4WEB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Port on which p4web will listen</w:t>
            </w:r>
          </w:p>
        </w:tc>
      </w:tr>
      <w:tr w:rsidR="00665985" w:rsidTr="00665985">
        <w:tc>
          <w:tcPr>
            <w:cnfStyle w:val="001000000000"/>
            <w:tcW w:w="3085" w:type="dxa"/>
          </w:tcPr>
          <w:p w:rsidR="00665985" w:rsidRDefault="00665985" w:rsidP="00665985">
            <w:r>
              <w:t>P4PORT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Port proxy uses to connect to the server</w:t>
            </w:r>
          </w:p>
        </w:tc>
      </w:tr>
    </w:tbl>
    <w:p w:rsidR="00665985" w:rsidRDefault="00665985" w:rsidP="00665985">
      <w:pPr>
        <w:pStyle w:val="Heading2"/>
      </w:pPr>
      <w:r>
        <w:t>p4ftp</w:t>
      </w:r>
    </w:p>
    <w:tbl>
      <w:tblPr>
        <w:tblStyle w:val="LightShading-Accent1"/>
        <w:tblW w:w="0" w:type="auto"/>
        <w:tblLook w:val="04A0"/>
      </w:tblPr>
      <w:tblGrid>
        <w:gridCol w:w="3085"/>
        <w:gridCol w:w="4394"/>
      </w:tblGrid>
      <w:tr w:rsidR="00665985" w:rsidTr="00665985">
        <w:trPr>
          <w:cnfStyle w:val="100000000000"/>
        </w:trPr>
        <w:tc>
          <w:tcPr>
            <w:cnfStyle w:val="001000000000"/>
            <w:tcW w:w="3085" w:type="dxa"/>
          </w:tcPr>
          <w:p w:rsidR="00665985" w:rsidRDefault="00665985" w:rsidP="00B07D13">
            <w:pPr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100000000000"/>
              <w:rPr>
                <w:lang w:val="en-GB"/>
              </w:rPr>
            </w:pPr>
            <w:r>
              <w:rPr>
                <w:lang w:val="en-GB"/>
              </w:rPr>
              <w:t>Description</w:t>
            </w:r>
          </w:p>
        </w:tc>
      </w:tr>
      <w:tr w:rsidR="00665985" w:rsidTr="00665985">
        <w:trPr>
          <w:cnfStyle w:val="000000100000"/>
        </w:trPr>
        <w:tc>
          <w:tcPr>
            <w:cnfStyle w:val="001000000000"/>
            <w:tcW w:w="3085" w:type="dxa"/>
          </w:tcPr>
          <w:p w:rsidR="00665985" w:rsidRDefault="00665985" w:rsidP="00B07D13">
            <w:pPr>
              <w:rPr>
                <w:lang w:val="en-GB"/>
              </w:rPr>
            </w:pPr>
            <w:r>
              <w:rPr>
                <w:lang w:val="en-GB"/>
              </w:rPr>
              <w:t>Ftp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Path to the executable p4ftpd</w:t>
            </w:r>
          </w:p>
        </w:tc>
      </w:tr>
      <w:tr w:rsidR="00665985" w:rsidTr="00665985">
        <w:tc>
          <w:tcPr>
            <w:cnfStyle w:val="001000000000"/>
            <w:tcW w:w="3085" w:type="dxa"/>
          </w:tcPr>
          <w:p w:rsidR="00665985" w:rsidRPr="00665985" w:rsidRDefault="00665985" w:rsidP="00B07D13">
            <w:r>
              <w:t>Owner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User name, owner of the p4ftpd process</w:t>
            </w:r>
          </w:p>
        </w:tc>
      </w:tr>
      <w:tr w:rsidR="00665985" w:rsidTr="00665985">
        <w:trPr>
          <w:cnfStyle w:val="000000100000"/>
        </w:trPr>
        <w:tc>
          <w:tcPr>
            <w:cnfStyle w:val="001000000000"/>
            <w:tcW w:w="3085" w:type="dxa"/>
          </w:tcPr>
          <w:p w:rsidR="00665985" w:rsidRPr="00665985" w:rsidRDefault="00665985" w:rsidP="00B07D13">
            <w:r w:rsidRPr="00665985">
              <w:t>P4FTPPORT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100000"/>
              <w:rPr>
                <w:lang w:val="en-GB"/>
              </w:rPr>
            </w:pPr>
            <w:r>
              <w:rPr>
                <w:lang w:val="en-GB"/>
              </w:rPr>
              <w:t>Port on which p4ftpd will listen</w:t>
            </w:r>
          </w:p>
        </w:tc>
      </w:tr>
      <w:tr w:rsidR="00665985" w:rsidTr="00665985">
        <w:tc>
          <w:tcPr>
            <w:cnfStyle w:val="001000000000"/>
            <w:tcW w:w="3085" w:type="dxa"/>
          </w:tcPr>
          <w:p w:rsidR="00665985" w:rsidRDefault="00665985" w:rsidP="00B07D13">
            <w:r>
              <w:t>P4PORT</w:t>
            </w:r>
          </w:p>
        </w:tc>
        <w:tc>
          <w:tcPr>
            <w:tcW w:w="4394" w:type="dxa"/>
          </w:tcPr>
          <w:p w:rsidR="00665985" w:rsidRDefault="00665985" w:rsidP="00B07D13">
            <w:pPr>
              <w:cnfStyle w:val="000000000000"/>
              <w:rPr>
                <w:lang w:val="en-GB"/>
              </w:rPr>
            </w:pPr>
            <w:r>
              <w:rPr>
                <w:lang w:val="en-GB"/>
              </w:rPr>
              <w:t>Port proxy uses to connect to the server</w:t>
            </w:r>
          </w:p>
        </w:tc>
      </w:tr>
    </w:tbl>
    <w:p w:rsidR="00665985" w:rsidRDefault="00665985" w:rsidP="00665985">
      <w:pPr>
        <w:rPr>
          <w:lang w:val="en-GB"/>
        </w:rPr>
      </w:pPr>
    </w:p>
    <w:p w:rsidR="00665985" w:rsidRDefault="00665985" w:rsidP="00665985">
      <w:pPr>
        <w:rPr>
          <w:lang w:val="en-GB"/>
        </w:rPr>
      </w:pPr>
      <w:r>
        <w:rPr>
          <w:lang w:val="en-GB"/>
        </w:rPr>
        <w:t xml:space="preserve">These variables can be defined globally (such as </w:t>
      </w:r>
      <w:r w:rsidRPr="00665985">
        <w:rPr>
          <w:i/>
          <w:lang w:val="en-GB"/>
        </w:rPr>
        <w:t>Owner</w:t>
      </w:r>
      <w:r>
        <w:rPr>
          <w:lang w:val="en-GB"/>
        </w:rPr>
        <w:t xml:space="preserve"> or </w:t>
      </w:r>
      <w:r w:rsidRPr="00665985">
        <w:rPr>
          <w:i/>
          <w:lang w:val="en-GB"/>
        </w:rPr>
        <w:t>Server</w:t>
      </w:r>
      <w:r>
        <w:rPr>
          <w:lang w:val="en-GB"/>
        </w:rPr>
        <w:t xml:space="preserve">) or locally per server (such as </w:t>
      </w:r>
      <w:r w:rsidRPr="00665985">
        <w:rPr>
          <w:i/>
          <w:lang w:val="en-GB"/>
        </w:rPr>
        <w:t>P4PORT</w:t>
      </w:r>
      <w:r>
        <w:rPr>
          <w:lang w:val="en-GB"/>
        </w:rPr>
        <w:t xml:space="preserve">). </w:t>
      </w:r>
    </w:p>
    <w:p w:rsidR="00580AD8" w:rsidRDefault="00580AD8" w:rsidP="00665985">
      <w:pPr>
        <w:rPr>
          <w:lang w:val="en-GB"/>
        </w:rPr>
      </w:pPr>
      <w:r>
        <w:rPr>
          <w:lang w:val="en-GB"/>
        </w:rPr>
        <w:t>Additional environment variables (such as P4DEBUG or P4AUDIT) can be set in the configuration file; they will be defined the environment of the executed service.</w:t>
      </w:r>
    </w:p>
    <w:p w:rsidR="007B6860" w:rsidRDefault="007B6860" w:rsidP="00665985">
      <w:pPr>
        <w:rPr>
          <w:lang w:val="en-GB"/>
        </w:rPr>
      </w:pPr>
      <w:r>
        <w:rPr>
          <w:lang w:val="en-GB"/>
        </w:rPr>
        <w:lastRenderedPageBreak/>
        <w:t xml:space="preserve">In addition, you can define a variable called </w:t>
      </w:r>
      <w:r w:rsidRPr="007B6860">
        <w:rPr>
          <w:i/>
          <w:lang w:val="en-GB"/>
        </w:rPr>
        <w:t>Options</w:t>
      </w:r>
      <w:r>
        <w:rPr>
          <w:lang w:val="en-GB"/>
        </w:rPr>
        <w:t>, which can contain any combinations of valid parameters and will be passed “as is” to the executable.</w:t>
      </w:r>
    </w:p>
    <w:p w:rsidR="006A1BAE" w:rsidRDefault="006A1BAE" w:rsidP="006A1BAE">
      <w:pPr>
        <w:pStyle w:val="Heading1"/>
        <w:rPr>
          <w:lang w:val="en-GB"/>
        </w:rPr>
      </w:pPr>
      <w:r>
        <w:rPr>
          <w:lang w:val="en-GB"/>
        </w:rPr>
        <w:t>Usage</w:t>
      </w:r>
    </w:p>
    <w:p w:rsidR="00AF3C5C" w:rsidRDefault="00AF3C5C" w:rsidP="00AF3C5C">
      <w:pPr>
        <w:pStyle w:val="Heading2"/>
        <w:rPr>
          <w:lang w:val="en-GB"/>
        </w:rPr>
      </w:pPr>
      <w:r>
        <w:rPr>
          <w:lang w:val="en-GB"/>
        </w:rPr>
        <w:t>Command line</w:t>
      </w:r>
    </w:p>
    <w:p w:rsidR="006A1BAE" w:rsidRDefault="00665985" w:rsidP="006A1BAE">
      <w:pPr>
        <w:rPr>
          <w:lang w:val="en-GB"/>
        </w:rPr>
      </w:pPr>
      <w:r>
        <w:rPr>
          <w:lang w:val="en-GB"/>
        </w:rPr>
        <w:t>p4dcfg is invoked from the command line or a shell script with the following command line syntax</w:t>
      </w:r>
      <w:r w:rsidR="009831C9">
        <w:rPr>
          <w:lang w:val="en-GB"/>
        </w:rPr>
        <w:t>:</w:t>
      </w:r>
    </w:p>
    <w:p w:rsidR="009831C9" w:rsidRDefault="009831C9" w:rsidP="00D2007C">
      <w:pPr>
        <w:framePr w:w="7668" w:hSpace="181" w:wrap="notBeside" w:vAnchor="text" w:hAnchor="page" w:x="1671" w:y="1"/>
        <w:pBdr>
          <w:top w:val="single" w:sz="24" w:space="7" w:color="F2F2F2" w:themeColor="light1" w:themeShade="F2"/>
          <w:left w:val="single" w:sz="24" w:space="7" w:color="F2F2F2" w:themeColor="light1" w:themeShade="F2"/>
          <w:bottom w:val="single" w:sz="24" w:space="7" w:color="F2F2F2" w:themeColor="light1" w:themeShade="F2"/>
          <w:right w:val="single" w:sz="24" w:space="7" w:color="F2F2F2" w:themeColor="light1" w:themeShade="F2"/>
        </w:pBdr>
        <w:shd w:val="clear" w:color="auto" w:fill="C6D9F1" w:themeFill="text2" w:themeFillTint="33"/>
        <w:spacing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9831C9">
        <w:rPr>
          <w:rFonts w:ascii="Courier New" w:hAnsi="Courier New" w:cs="Courier New"/>
          <w:b/>
          <w:sz w:val="18"/>
          <w:szCs w:val="18"/>
          <w:lang w:val="en-GB"/>
        </w:rPr>
        <w:t>p4dcfg</w:t>
      </w:r>
      <w:r w:rsidRPr="009831C9">
        <w:rPr>
          <w:rFonts w:ascii="Courier New" w:hAnsi="Courier New" w:cs="Courier New"/>
          <w:sz w:val="18"/>
          <w:szCs w:val="18"/>
          <w:lang w:val="en-GB"/>
        </w:rPr>
        <w:t xml:space="preserve"> [options] &lt;command&gt; &lt;name&gt;</w:t>
      </w:r>
      <w:r>
        <w:rPr>
          <w:rFonts w:ascii="Courier New" w:hAnsi="Courier New" w:cs="Courier New"/>
          <w:sz w:val="18"/>
          <w:szCs w:val="18"/>
          <w:lang w:val="en-GB"/>
        </w:rPr>
        <w:br/>
      </w:r>
      <w:r w:rsidRPr="009831C9">
        <w:rPr>
          <w:rFonts w:ascii="Courier New" w:hAnsi="Courier New" w:cs="Courier New"/>
          <w:b/>
          <w:sz w:val="18"/>
          <w:szCs w:val="18"/>
          <w:lang w:val="en-GB"/>
        </w:rPr>
        <w:t>p4dcfg</w:t>
      </w:r>
      <w:r w:rsidRPr="009831C9">
        <w:rPr>
          <w:rFonts w:ascii="Courier New" w:hAnsi="Courier New" w:cs="Courier New"/>
          <w:sz w:val="18"/>
          <w:szCs w:val="18"/>
          <w:lang w:val="en-GB"/>
        </w:rPr>
        <w:t xml:space="preserve"> </w:t>
      </w:r>
      <w:r>
        <w:rPr>
          <w:rFonts w:ascii="Courier New" w:hAnsi="Courier New" w:cs="Courier New"/>
          <w:sz w:val="18"/>
          <w:szCs w:val="18"/>
          <w:lang w:val="en-GB"/>
        </w:rPr>
        <w:t>–</w:t>
      </w:r>
      <w:r w:rsidRPr="009831C9">
        <w:rPr>
          <w:rFonts w:ascii="Courier New" w:hAnsi="Courier New" w:cs="Courier New"/>
          <w:sz w:val="18"/>
          <w:szCs w:val="18"/>
          <w:lang w:val="en-GB"/>
        </w:rPr>
        <w:t>h</w:t>
      </w:r>
    </w:p>
    <w:p w:rsidR="009831C9" w:rsidRPr="009831C9" w:rsidRDefault="009831C9" w:rsidP="00D2007C">
      <w:pPr>
        <w:framePr w:w="7668" w:hSpace="181" w:wrap="notBeside" w:vAnchor="text" w:hAnchor="page" w:x="1671" w:y="1"/>
        <w:pBdr>
          <w:top w:val="single" w:sz="24" w:space="7" w:color="F2F2F2" w:themeColor="light1" w:themeShade="F2"/>
          <w:left w:val="single" w:sz="24" w:space="7" w:color="F2F2F2" w:themeColor="light1" w:themeShade="F2"/>
          <w:bottom w:val="single" w:sz="24" w:space="7" w:color="F2F2F2" w:themeColor="light1" w:themeShade="F2"/>
          <w:right w:val="single" w:sz="24" w:space="7" w:color="F2F2F2" w:themeColor="light1" w:themeShade="F2"/>
        </w:pBdr>
        <w:shd w:val="clear" w:color="auto" w:fill="C6D9F1" w:themeFill="text2" w:themeFillTint="33"/>
        <w:spacing w:line="240" w:lineRule="auto"/>
        <w:rPr>
          <w:rFonts w:ascii="Courier New" w:hAnsi="Courier New" w:cs="Courier New"/>
          <w:b/>
          <w:sz w:val="18"/>
          <w:szCs w:val="18"/>
          <w:lang w:val="en-GB"/>
        </w:rPr>
      </w:pPr>
      <w:r w:rsidRPr="009831C9">
        <w:rPr>
          <w:rFonts w:ascii="Courier New" w:hAnsi="Courier New" w:cs="Courier New"/>
          <w:b/>
          <w:sz w:val="18"/>
          <w:szCs w:val="18"/>
          <w:lang w:val="en-GB"/>
        </w:rPr>
        <w:t>Options:</w:t>
      </w:r>
    </w:p>
    <w:p w:rsidR="009831C9" w:rsidRPr="009831C9" w:rsidRDefault="009831C9" w:rsidP="00D2007C">
      <w:pPr>
        <w:framePr w:w="7668" w:hSpace="181" w:wrap="notBeside" w:vAnchor="text" w:hAnchor="page" w:x="1671" w:y="1"/>
        <w:pBdr>
          <w:top w:val="single" w:sz="24" w:space="7" w:color="F2F2F2" w:themeColor="light1" w:themeShade="F2"/>
          <w:left w:val="single" w:sz="24" w:space="7" w:color="F2F2F2" w:themeColor="light1" w:themeShade="F2"/>
          <w:bottom w:val="single" w:sz="24" w:space="7" w:color="F2F2F2" w:themeColor="light1" w:themeShade="F2"/>
          <w:right w:val="single" w:sz="24" w:space="7" w:color="F2F2F2" w:themeColor="light1" w:themeShade="F2"/>
        </w:pBdr>
        <w:shd w:val="clear" w:color="auto" w:fill="C6D9F1" w:themeFill="text2" w:themeFillTint="33"/>
        <w:spacing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9831C9">
        <w:rPr>
          <w:rFonts w:ascii="Courier New" w:hAnsi="Courier New" w:cs="Courier New"/>
          <w:sz w:val="18"/>
          <w:szCs w:val="18"/>
          <w:lang w:val="en-GB"/>
        </w:rPr>
        <w:t>-v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verbose output</w:t>
      </w:r>
      <w:r>
        <w:rPr>
          <w:rFonts w:ascii="Courier New" w:hAnsi="Courier New" w:cs="Courier New"/>
          <w:sz w:val="18"/>
          <w:szCs w:val="18"/>
          <w:lang w:val="en-GB"/>
        </w:rPr>
        <w:br/>
      </w:r>
      <w:r w:rsidRPr="009831C9">
        <w:rPr>
          <w:rFonts w:ascii="Courier New" w:hAnsi="Courier New" w:cs="Courier New"/>
          <w:sz w:val="18"/>
          <w:szCs w:val="18"/>
          <w:lang w:val="en-GB"/>
        </w:rPr>
        <w:t>-c &lt;configfile&gt;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Config file used (</w:t>
      </w:r>
      <w:r w:rsidR="002006DE">
        <w:rPr>
          <w:rFonts w:ascii="Courier New" w:hAnsi="Courier New" w:cs="Courier New"/>
          <w:sz w:val="18"/>
          <w:szCs w:val="18"/>
          <w:lang w:val="en-GB"/>
        </w:rPr>
        <w:t>only root</w:t>
      </w:r>
      <w:r w:rsidRPr="009831C9">
        <w:rPr>
          <w:rFonts w:ascii="Courier New" w:hAnsi="Courier New" w:cs="Courier New"/>
          <w:sz w:val="18"/>
          <w:szCs w:val="18"/>
          <w:lang w:val="en-GB"/>
        </w:rPr>
        <w:t>)</w:t>
      </w:r>
      <w:r>
        <w:rPr>
          <w:rFonts w:ascii="Courier New" w:hAnsi="Courier New" w:cs="Courier New"/>
          <w:sz w:val="18"/>
          <w:szCs w:val="18"/>
          <w:lang w:val="en-GB"/>
        </w:rPr>
        <w:br/>
        <w:t>-t {p4d, p4p, p4web, p4ftp}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Restrict to process type</w:t>
      </w:r>
      <w:r>
        <w:rPr>
          <w:rFonts w:ascii="Courier New" w:hAnsi="Courier New" w:cs="Courier New"/>
          <w:sz w:val="18"/>
          <w:szCs w:val="18"/>
          <w:lang w:val="en-GB"/>
        </w:rPr>
        <w:br/>
      </w:r>
      <w:r w:rsidRPr="009831C9">
        <w:rPr>
          <w:rFonts w:ascii="Courier New" w:hAnsi="Courier New" w:cs="Courier New"/>
          <w:sz w:val="18"/>
          <w:szCs w:val="18"/>
          <w:lang w:val="en-GB"/>
        </w:rPr>
        <w:t>-z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compress checkpoints</w:t>
      </w:r>
      <w:r>
        <w:rPr>
          <w:rFonts w:ascii="Courier New" w:hAnsi="Courier New" w:cs="Courier New"/>
          <w:sz w:val="18"/>
          <w:szCs w:val="18"/>
          <w:lang w:val="en-GB"/>
        </w:rPr>
        <w:br/>
      </w:r>
      <w:r w:rsidRPr="009831C9">
        <w:rPr>
          <w:rFonts w:ascii="Courier New" w:hAnsi="Courier New" w:cs="Courier New"/>
          <w:sz w:val="18"/>
          <w:szCs w:val="18"/>
          <w:lang w:val="en-GB"/>
        </w:rPr>
        <w:t>-h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print this message</w:t>
      </w:r>
    </w:p>
    <w:p w:rsidR="009831C9" w:rsidRPr="009831C9" w:rsidRDefault="009831C9" w:rsidP="00D2007C">
      <w:pPr>
        <w:framePr w:w="7668" w:hSpace="181" w:wrap="notBeside" w:vAnchor="text" w:hAnchor="page" w:x="1671" w:y="1"/>
        <w:pBdr>
          <w:top w:val="single" w:sz="24" w:space="7" w:color="F2F2F2" w:themeColor="light1" w:themeShade="F2"/>
          <w:left w:val="single" w:sz="24" w:space="7" w:color="F2F2F2" w:themeColor="light1" w:themeShade="F2"/>
          <w:bottom w:val="single" w:sz="24" w:space="7" w:color="F2F2F2" w:themeColor="light1" w:themeShade="F2"/>
          <w:right w:val="single" w:sz="24" w:space="7" w:color="F2F2F2" w:themeColor="light1" w:themeShade="F2"/>
        </w:pBdr>
        <w:shd w:val="clear" w:color="auto" w:fill="C6D9F1" w:themeFill="text2" w:themeFillTint="33"/>
        <w:spacing w:line="240" w:lineRule="auto"/>
        <w:rPr>
          <w:rFonts w:ascii="Courier New" w:hAnsi="Courier New" w:cs="Courier New"/>
          <w:b/>
          <w:sz w:val="18"/>
          <w:szCs w:val="18"/>
          <w:lang w:val="en-GB"/>
        </w:rPr>
      </w:pPr>
      <w:r w:rsidRPr="009831C9">
        <w:rPr>
          <w:rFonts w:ascii="Courier New" w:hAnsi="Courier New" w:cs="Courier New"/>
          <w:b/>
          <w:sz w:val="18"/>
          <w:szCs w:val="18"/>
          <w:lang w:val="en-GB"/>
        </w:rPr>
        <w:t>Commands:</w:t>
      </w:r>
    </w:p>
    <w:p w:rsidR="009831C9" w:rsidRPr="009831C9" w:rsidRDefault="009831C9" w:rsidP="00D2007C">
      <w:pPr>
        <w:framePr w:w="7668" w:hSpace="181" w:wrap="notBeside" w:vAnchor="text" w:hAnchor="page" w:x="1671" w:y="1"/>
        <w:pBdr>
          <w:top w:val="single" w:sz="24" w:space="7" w:color="F2F2F2" w:themeColor="light1" w:themeShade="F2"/>
          <w:left w:val="single" w:sz="24" w:space="7" w:color="F2F2F2" w:themeColor="light1" w:themeShade="F2"/>
          <w:bottom w:val="single" w:sz="24" w:space="7" w:color="F2F2F2" w:themeColor="light1" w:themeShade="F2"/>
          <w:right w:val="single" w:sz="24" w:space="7" w:color="F2F2F2" w:themeColor="light1" w:themeShade="F2"/>
        </w:pBdr>
        <w:shd w:val="clear" w:color="auto" w:fill="C6D9F1" w:themeFill="text2" w:themeFillTint="33"/>
        <w:spacing w:line="240" w:lineRule="auto"/>
        <w:rPr>
          <w:rFonts w:ascii="Courier New" w:hAnsi="Courier New" w:cs="Courier New"/>
          <w:sz w:val="18"/>
          <w:szCs w:val="18"/>
          <w:lang w:val="en-GB"/>
        </w:rPr>
      </w:pPr>
      <w:r w:rsidRPr="009831C9">
        <w:rPr>
          <w:rFonts w:ascii="Courier New" w:hAnsi="Courier New" w:cs="Courier New"/>
          <w:sz w:val="18"/>
          <w:szCs w:val="18"/>
          <w:lang w:val="en-GB"/>
        </w:rPr>
        <w:t>start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starts the server(s)</w:t>
      </w:r>
      <w:r>
        <w:rPr>
          <w:rFonts w:ascii="Courier New" w:hAnsi="Courier New" w:cs="Courier New"/>
          <w:sz w:val="18"/>
          <w:szCs w:val="18"/>
          <w:lang w:val="en-GB"/>
        </w:rPr>
        <w:br/>
      </w:r>
      <w:r w:rsidRPr="009831C9">
        <w:rPr>
          <w:rFonts w:ascii="Courier New" w:hAnsi="Courier New" w:cs="Courier New"/>
          <w:sz w:val="18"/>
          <w:szCs w:val="18"/>
          <w:lang w:val="en-GB"/>
        </w:rPr>
        <w:t>stop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stops the server(s)</w:t>
      </w:r>
      <w:r>
        <w:rPr>
          <w:rFonts w:ascii="Courier New" w:hAnsi="Courier New" w:cs="Courier New"/>
          <w:sz w:val="18"/>
          <w:szCs w:val="18"/>
          <w:lang w:val="en-GB"/>
        </w:rPr>
        <w:br/>
      </w:r>
      <w:r w:rsidRPr="009831C9">
        <w:rPr>
          <w:rFonts w:ascii="Courier New" w:hAnsi="Courier New" w:cs="Courier New"/>
          <w:sz w:val="18"/>
          <w:szCs w:val="18"/>
          <w:lang w:val="en-GB"/>
        </w:rPr>
        <w:t>restart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restarts the server(s)</w:t>
      </w:r>
      <w:r>
        <w:rPr>
          <w:rFonts w:ascii="Courier New" w:hAnsi="Courier New" w:cs="Courier New"/>
          <w:sz w:val="18"/>
          <w:szCs w:val="18"/>
          <w:lang w:val="en-GB"/>
        </w:rPr>
        <w:br/>
      </w:r>
      <w:r w:rsidRPr="009831C9">
        <w:rPr>
          <w:rFonts w:ascii="Courier New" w:hAnsi="Courier New" w:cs="Courier New"/>
          <w:sz w:val="18"/>
          <w:szCs w:val="18"/>
          <w:lang w:val="en-GB"/>
        </w:rPr>
        <w:t>status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indicates the state of the server(s)</w:t>
      </w:r>
      <w:r>
        <w:rPr>
          <w:rFonts w:ascii="Courier New" w:hAnsi="Courier New" w:cs="Courier New"/>
          <w:sz w:val="18"/>
          <w:szCs w:val="18"/>
          <w:lang w:val="en-GB"/>
        </w:rPr>
        <w:br/>
      </w:r>
      <w:r w:rsidRPr="009831C9">
        <w:rPr>
          <w:rFonts w:ascii="Courier New" w:hAnsi="Courier New" w:cs="Courier New"/>
          <w:sz w:val="18"/>
          <w:szCs w:val="18"/>
          <w:lang w:val="en-GB"/>
        </w:rPr>
        <w:t>checkpoint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performs a checkpoint on the server(s) - only p4d</w:t>
      </w:r>
      <w:r>
        <w:rPr>
          <w:rFonts w:ascii="Courier New" w:hAnsi="Courier New" w:cs="Courier New"/>
          <w:sz w:val="18"/>
          <w:szCs w:val="18"/>
          <w:lang w:val="en-GB"/>
        </w:rPr>
        <w:br/>
      </w:r>
      <w:r w:rsidRPr="009831C9">
        <w:rPr>
          <w:rFonts w:ascii="Courier New" w:hAnsi="Courier New" w:cs="Courier New"/>
          <w:sz w:val="18"/>
          <w:szCs w:val="18"/>
          <w:lang w:val="en-GB"/>
        </w:rPr>
        <w:t>journal</w:t>
      </w:r>
      <w:r>
        <w:rPr>
          <w:rFonts w:ascii="Courier New" w:hAnsi="Courier New" w:cs="Courier New"/>
          <w:sz w:val="18"/>
          <w:szCs w:val="18"/>
          <w:lang w:val="en-GB"/>
        </w:rPr>
        <w:tab/>
      </w:r>
      <w:r>
        <w:rPr>
          <w:rFonts w:ascii="Courier New" w:hAnsi="Courier New" w:cs="Courier New"/>
          <w:sz w:val="18"/>
          <w:szCs w:val="18"/>
          <w:lang w:val="en-GB"/>
        </w:rPr>
        <w:tab/>
      </w:r>
      <w:r w:rsidRPr="009831C9">
        <w:rPr>
          <w:rFonts w:ascii="Courier New" w:hAnsi="Courier New" w:cs="Courier New"/>
          <w:sz w:val="18"/>
          <w:szCs w:val="18"/>
          <w:lang w:val="en-GB"/>
        </w:rPr>
        <w:t>rotates the journal of the server(s) - only p4d</w:t>
      </w:r>
    </w:p>
    <w:p w:rsidR="009831C9" w:rsidRPr="009831C9" w:rsidRDefault="009831C9" w:rsidP="00D2007C">
      <w:pPr>
        <w:framePr w:w="7668" w:hSpace="181" w:wrap="notBeside" w:vAnchor="text" w:hAnchor="page" w:x="1671" w:y="1"/>
        <w:pBdr>
          <w:top w:val="single" w:sz="24" w:space="7" w:color="F2F2F2" w:themeColor="light1" w:themeShade="F2"/>
          <w:left w:val="single" w:sz="24" w:space="7" w:color="F2F2F2" w:themeColor="light1" w:themeShade="F2"/>
          <w:bottom w:val="single" w:sz="24" w:space="7" w:color="F2F2F2" w:themeColor="light1" w:themeShade="F2"/>
          <w:right w:val="single" w:sz="24" w:space="7" w:color="F2F2F2" w:themeColor="light1" w:themeShade="F2"/>
        </w:pBdr>
        <w:shd w:val="clear" w:color="auto" w:fill="C6D9F1" w:themeFill="text2" w:themeFillTint="33"/>
        <w:spacing w:line="240" w:lineRule="auto"/>
        <w:rPr>
          <w:lang w:val="en-GB"/>
        </w:rPr>
      </w:pPr>
      <w:r w:rsidRPr="009831C9">
        <w:rPr>
          <w:rFonts w:ascii="Courier New" w:hAnsi="Courier New" w:cs="Courier New"/>
          <w:sz w:val="18"/>
          <w:szCs w:val="18"/>
          <w:lang w:val="en-GB"/>
        </w:rPr>
        <w:t>If &lt;name&gt; is -a, all named services are affected</w:t>
      </w:r>
      <w:r>
        <w:rPr>
          <w:lang w:val="en-GB"/>
        </w:rPr>
        <w:t>.</w:t>
      </w:r>
    </w:p>
    <w:p w:rsidR="00AF3C5C" w:rsidRDefault="00AF3C5C" w:rsidP="00AF3C5C">
      <w:pPr>
        <w:pStyle w:val="Heading2"/>
        <w:rPr>
          <w:lang w:val="en-GB"/>
        </w:rPr>
      </w:pPr>
    </w:p>
    <w:p w:rsidR="002006DE" w:rsidRPr="002006DE" w:rsidRDefault="002006DE">
      <w:pPr>
        <w:rPr>
          <w:lang w:val="en-GB"/>
        </w:rPr>
      </w:pPr>
      <w:r w:rsidRPr="002006DE">
        <w:t xml:space="preserve">Only root can use the option </w:t>
      </w:r>
      <w:r>
        <w:t xml:space="preserve">“-c” to use a different configuration file from the default “/etc/p4dcfg.conf”. Since p4dcfg is a setuid program, this rule is enforced to </w:t>
      </w:r>
      <w:r w:rsidR="001A0F0E">
        <w:t>increase security</w:t>
      </w:r>
      <w:r>
        <w:t>.</w:t>
      </w:r>
    </w:p>
    <w:p w:rsidR="00AF3C5C" w:rsidRPr="002006DE" w:rsidRDefault="00AF3C5C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2006DE">
        <w:br w:type="page"/>
      </w:r>
    </w:p>
    <w:p w:rsidR="00AF3C5C" w:rsidRPr="007B6860" w:rsidRDefault="00AF3C5C" w:rsidP="00AF3C5C">
      <w:pPr>
        <w:pStyle w:val="Heading2"/>
      </w:pPr>
      <w:r w:rsidRPr="007B6860">
        <w:lastRenderedPageBreak/>
        <w:t>From init.d</w:t>
      </w:r>
    </w:p>
    <w:p w:rsidR="00AF3C5C" w:rsidRPr="00AF3C5C" w:rsidRDefault="00AF3C5C" w:rsidP="00AF3C5C">
      <w:r w:rsidRPr="00AF3C5C">
        <w:t>Here is an example of how p4</w:t>
      </w:r>
      <w:r>
        <w:t xml:space="preserve">dcfg could be used from init.d. </w:t>
      </w:r>
      <w:r w:rsidR="00D2007C">
        <w:t>This is content of the file /etc/init.d/perforce:</w:t>
      </w:r>
    </w:p>
    <w:p w:rsidR="00AF3C5C" w:rsidRPr="00AF3C5C" w:rsidRDefault="00AF3C5C" w:rsidP="00D2007C">
      <w:pPr>
        <w:framePr w:w="6603" w:hSpace="180" w:wrap="around" w:vAnchor="text" w:hAnchor="page" w:x="1567" w:y="37"/>
        <w:pBdr>
          <w:top w:val="single" w:sz="24" w:space="4" w:color="EEECE1" w:themeColor="background2"/>
          <w:left w:val="single" w:sz="24" w:space="7" w:color="EEECE1" w:themeColor="background2"/>
          <w:bottom w:val="single" w:sz="24" w:space="4" w:color="EEECE1" w:themeColor="background2"/>
          <w:right w:val="single" w:sz="24" w:space="7" w:color="EEECE1" w:themeColor="background2"/>
        </w:pBdr>
        <w:shd w:val="clear" w:color="FFFFFF" w:fill="C6D9F1" w:themeFill="text2" w:themeFillTint="33"/>
        <w:rPr>
          <w:lang w:val="en-GB"/>
        </w:rPr>
      </w:pPr>
      <w:r w:rsidRPr="00AF3C5C">
        <w:rPr>
          <w:rFonts w:ascii="Courier New" w:hAnsi="Courier New" w:cs="Courier New"/>
          <w:b/>
          <w:sz w:val="18"/>
          <w:szCs w:val="18"/>
        </w:rPr>
        <w:t>#! /bin/sh –e</w:t>
      </w:r>
      <w:r w:rsidRPr="00AF3C5C">
        <w:rPr>
          <w:rFonts w:ascii="Courier New" w:hAnsi="Courier New" w:cs="Courier New"/>
          <w:b/>
          <w:sz w:val="18"/>
          <w:szCs w:val="18"/>
        </w:rPr>
        <w:br/>
        <w:t>#### BEGIN INIT INFO</w:t>
      </w:r>
      <w:r w:rsidRPr="00AF3C5C">
        <w:rPr>
          <w:rFonts w:ascii="Courier New" w:hAnsi="Courier New" w:cs="Courier New"/>
          <w:b/>
          <w:sz w:val="18"/>
          <w:szCs w:val="18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# Provides:          p4d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# Required-Start:    $syslog $time $local_fs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# Required-Stop:     $syslog $time $local_fs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# Default-Start:     2 3 4 5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# Default-Stop:      S 0 1 6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# Short-Description: Start script for Perforce Servers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# Description:       Starts </w:t>
      </w:r>
      <w:r>
        <w:rPr>
          <w:rFonts w:ascii="Courier New" w:hAnsi="Courier New" w:cs="Courier New"/>
          <w:b/>
          <w:sz w:val="18"/>
          <w:szCs w:val="18"/>
          <w:lang w:val="en-GB"/>
        </w:rPr>
        <w:t>a range of p4 servers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#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### END INIT INFO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#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# Author:       Sven Erik Knop </w:t>
      </w:r>
      <w:hyperlink r:id="rId5" w:history="1">
        <w:r w:rsidRPr="008D42CC">
          <w:rPr>
            <w:rStyle w:val="Hyperlink"/>
            <w:rFonts w:ascii="Courier New" w:hAnsi="Courier New" w:cs="Courier New"/>
            <w:b/>
            <w:sz w:val="18"/>
            <w:szCs w:val="18"/>
            <w:lang w:val="en-GB"/>
          </w:rPr>
          <w:t>sknop@perforce.com</w:t>
        </w:r>
      </w:hyperlink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</w:rPr>
        <w:t>#</w:t>
      </w:r>
      <w:r>
        <w:rPr>
          <w:rFonts w:ascii="Courier New" w:hAnsi="Courier New" w:cs="Courier New"/>
          <w:b/>
          <w:sz w:val="18"/>
          <w:szCs w:val="18"/>
        </w:rPr>
        <w:br/>
      </w:r>
      <w:r w:rsidRPr="00AF3C5C">
        <w:rPr>
          <w:rFonts w:ascii="Courier New" w:hAnsi="Courier New" w:cs="Courier New"/>
          <w:b/>
          <w:sz w:val="18"/>
          <w:szCs w:val="18"/>
        </w:rPr>
        <w:t>set -e</w:t>
      </w:r>
      <w:r>
        <w:rPr>
          <w:rFonts w:ascii="Courier New" w:hAnsi="Courier New" w:cs="Courier New"/>
          <w:b/>
          <w:sz w:val="18"/>
          <w:szCs w:val="18"/>
        </w:rPr>
        <w:br/>
      </w:r>
      <w:r>
        <w:rPr>
          <w:rFonts w:ascii="Courier New" w:hAnsi="Courier New" w:cs="Courier New"/>
          <w:b/>
          <w:sz w:val="18"/>
          <w:szCs w:val="18"/>
        </w:rPr>
        <w:br/>
      </w:r>
      <w:r w:rsidRPr="00AF3C5C">
        <w:rPr>
          <w:rFonts w:ascii="Courier New" w:hAnsi="Courier New" w:cs="Courier New"/>
          <w:b/>
          <w:sz w:val="18"/>
          <w:szCs w:val="18"/>
        </w:rPr>
        <w:t>PATH=/bin:/usr/bin:/sbin:/usr/sbin:/usr/local/bin</w:t>
      </w:r>
      <w:r w:rsidRPr="00AF3C5C">
        <w:rPr>
          <w:rFonts w:ascii="Courier New" w:hAnsi="Courier New" w:cs="Courier New"/>
          <w:b/>
          <w:sz w:val="18"/>
          <w:szCs w:val="18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STARTAPP=/usr/local/bin/p4dcfg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CONFIGFILE=/etc/p4d</w:t>
      </w:r>
      <w:r w:rsidR="002006DE">
        <w:rPr>
          <w:rFonts w:ascii="Courier New" w:hAnsi="Courier New" w:cs="Courier New"/>
          <w:b/>
          <w:sz w:val="18"/>
          <w:szCs w:val="18"/>
          <w:lang w:val="en-GB"/>
        </w:rPr>
        <w:t>cfg</w:t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.conf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test -x $STARTAPP || exit 0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test -x $CONFIGFILE || exit 0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case "$1" in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start)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    $STARTAPP -c $CONFIGFILE start -a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;;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stop)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    $STARTAPP -c $CONFIGFILE stop -a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;;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force-reload|restart)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    $STARTAPP -c $CONFIGFILE restart -a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;;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*)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echo "Usage: /etc/init.d/p4dcfg {start|stop|restart|force-reload}"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exit 1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 xml:space="preserve">    ;;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esac</w:t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>
        <w:rPr>
          <w:rFonts w:ascii="Courier New" w:hAnsi="Courier New" w:cs="Courier New"/>
          <w:b/>
          <w:sz w:val="18"/>
          <w:szCs w:val="18"/>
          <w:lang w:val="en-GB"/>
        </w:rPr>
        <w:br/>
      </w:r>
      <w:r w:rsidRPr="00AF3C5C">
        <w:rPr>
          <w:rFonts w:ascii="Courier New" w:hAnsi="Courier New" w:cs="Courier New"/>
          <w:b/>
          <w:sz w:val="18"/>
          <w:szCs w:val="18"/>
          <w:lang w:val="en-GB"/>
        </w:rPr>
        <w:t>exit 0</w:t>
      </w:r>
    </w:p>
    <w:p w:rsidR="00AF3C5C" w:rsidRPr="00AF3C5C" w:rsidRDefault="00AF3C5C" w:rsidP="00AF3C5C"/>
    <w:p w:rsidR="00AF3C5C" w:rsidRDefault="00AF3C5C" w:rsidP="00AF3C5C">
      <w:pPr>
        <w:rPr>
          <w:lang w:val="en-GB"/>
        </w:rPr>
      </w:pPr>
      <w:r>
        <w:rPr>
          <w:rFonts w:ascii="Courier New" w:hAnsi="Courier New" w:cs="Courier New"/>
          <w:b/>
          <w:sz w:val="18"/>
          <w:szCs w:val="18"/>
          <w:lang w:val="en-GB"/>
        </w:rPr>
        <w:br/>
      </w:r>
    </w:p>
    <w:p w:rsidR="00AF3C5C" w:rsidRDefault="00AF3C5C" w:rsidP="00AF3C5C">
      <w:pPr>
        <w:rPr>
          <w:lang w:val="en-GB"/>
        </w:rPr>
      </w:pPr>
    </w:p>
    <w:sectPr w:rsidR="00AF3C5C" w:rsidSect="00D20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efaultTabStop w:val="720"/>
  <w:characterSpacingControl w:val="doNotCompress"/>
  <w:compat/>
  <w:rsids>
    <w:rsidRoot w:val="000C221A"/>
    <w:rsid w:val="000C221A"/>
    <w:rsid w:val="001A0F0E"/>
    <w:rsid w:val="001B3399"/>
    <w:rsid w:val="001D6D7A"/>
    <w:rsid w:val="002006DE"/>
    <w:rsid w:val="00340CDE"/>
    <w:rsid w:val="00387879"/>
    <w:rsid w:val="003A6353"/>
    <w:rsid w:val="00476F95"/>
    <w:rsid w:val="00580AD8"/>
    <w:rsid w:val="00595E11"/>
    <w:rsid w:val="00633D6E"/>
    <w:rsid w:val="00665985"/>
    <w:rsid w:val="006769DB"/>
    <w:rsid w:val="006A1BAE"/>
    <w:rsid w:val="006C7292"/>
    <w:rsid w:val="007B6860"/>
    <w:rsid w:val="00847633"/>
    <w:rsid w:val="00901ECE"/>
    <w:rsid w:val="009831C9"/>
    <w:rsid w:val="009B4D1C"/>
    <w:rsid w:val="00AF3C5C"/>
    <w:rsid w:val="00B03404"/>
    <w:rsid w:val="00B86DB4"/>
    <w:rsid w:val="00D2007C"/>
    <w:rsid w:val="00E01F21"/>
    <w:rsid w:val="00E15939"/>
    <w:rsid w:val="00EF40B8"/>
    <w:rsid w:val="00FC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D7A"/>
  </w:style>
  <w:style w:type="paragraph" w:styleId="Heading1">
    <w:name w:val="heading 1"/>
    <w:basedOn w:val="Normal"/>
    <w:next w:val="Normal"/>
    <w:link w:val="Heading1Char"/>
    <w:uiPriority w:val="9"/>
    <w:qFormat/>
    <w:rsid w:val="000C2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D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C22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C22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40CDE"/>
    <w:pPr>
      <w:ind w:left="720"/>
      <w:contextualSpacing/>
    </w:pPr>
  </w:style>
  <w:style w:type="table" w:styleId="TableGrid">
    <w:name w:val="Table Grid"/>
    <w:basedOn w:val="TableNormal"/>
    <w:uiPriority w:val="59"/>
    <w:rsid w:val="00340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40C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3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D6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6D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3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nop@perfor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C2862-E442-43D5-9244-20BA5546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Perforce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Erik Knop</dc:creator>
  <cp:keywords/>
  <dc:description/>
  <cp:lastModifiedBy>Sven Erik Knop</cp:lastModifiedBy>
  <cp:revision>9</cp:revision>
  <cp:lastPrinted>2007-04-02T10:53:00Z</cp:lastPrinted>
  <dcterms:created xsi:type="dcterms:W3CDTF">2007-03-30T11:55:00Z</dcterms:created>
  <dcterms:modified xsi:type="dcterms:W3CDTF">2008-04-11T13:54:00Z</dcterms:modified>
</cp:coreProperties>
</file>